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ТЕРРИТОРИАЛЬНАЯ  ИЗБИРАТЕЛЬНАЯ  КОМИССИЯ СТАРОЖИЛОВСКОГО  РАЙОНА</w:t>
      </w:r>
    </w:p>
    <w:p w:rsidR="00610ACF" w:rsidRPr="00610ACF" w:rsidRDefault="00610ACF" w:rsidP="00610ACF">
      <w:pPr>
        <w:jc w:val="center"/>
        <w:rPr>
          <w:b/>
          <w:bCs/>
          <w:sz w:val="28"/>
          <w:szCs w:val="28"/>
        </w:rPr>
      </w:pPr>
    </w:p>
    <w:p w:rsidR="00610ACF" w:rsidRPr="00610ACF" w:rsidRDefault="00610ACF" w:rsidP="00610ACF">
      <w:pPr>
        <w:jc w:val="center"/>
        <w:rPr>
          <w:b/>
          <w:sz w:val="28"/>
          <w:szCs w:val="28"/>
        </w:rPr>
      </w:pPr>
      <w:r w:rsidRPr="00610ACF">
        <w:rPr>
          <w:b/>
          <w:sz w:val="28"/>
          <w:szCs w:val="28"/>
        </w:rPr>
        <w:t>РЕШЕНИЕ</w:t>
      </w:r>
    </w:p>
    <w:p w:rsidR="00610ACF" w:rsidRPr="00610ACF" w:rsidRDefault="00610ACF" w:rsidP="00610ACF">
      <w:pPr>
        <w:jc w:val="center"/>
        <w:rPr>
          <w:sz w:val="2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60"/>
        <w:gridCol w:w="3360"/>
        <w:gridCol w:w="3103"/>
      </w:tblGrid>
      <w:tr w:rsidR="00610ACF" w:rsidRPr="00610ACF" w:rsidTr="00632C69">
        <w:tc>
          <w:tcPr>
            <w:tcW w:w="3360" w:type="dxa"/>
            <w:hideMark/>
          </w:tcPr>
          <w:p w:rsidR="00610ACF" w:rsidRPr="00610ACF" w:rsidRDefault="00B25FB2" w:rsidP="00296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69A3">
              <w:rPr>
                <w:sz w:val="28"/>
                <w:szCs w:val="28"/>
              </w:rPr>
              <w:t>8</w:t>
            </w:r>
            <w:r w:rsidR="00F97B5E">
              <w:rPr>
                <w:sz w:val="28"/>
                <w:szCs w:val="28"/>
              </w:rPr>
              <w:t xml:space="preserve"> июля 202</w:t>
            </w:r>
            <w:r w:rsidR="009C29FF">
              <w:rPr>
                <w:sz w:val="28"/>
                <w:szCs w:val="28"/>
              </w:rPr>
              <w:t>5</w:t>
            </w:r>
            <w:r w:rsidR="0035627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360" w:type="dxa"/>
          </w:tcPr>
          <w:p w:rsidR="00610ACF" w:rsidRPr="00610ACF" w:rsidRDefault="00610ACF" w:rsidP="00610ACF">
            <w:pPr>
              <w:jc w:val="center"/>
              <w:rPr>
                <w:sz w:val="28"/>
                <w:szCs w:val="28"/>
              </w:rPr>
            </w:pPr>
          </w:p>
          <w:p w:rsidR="00610ACF" w:rsidRPr="00610ACF" w:rsidRDefault="00610ACF" w:rsidP="00610ACF">
            <w:pPr>
              <w:jc w:val="center"/>
              <w:rPr>
                <w:b/>
                <w:bCs/>
                <w:sz w:val="28"/>
                <w:szCs w:val="28"/>
              </w:rPr>
            </w:pPr>
            <w:r w:rsidRPr="00610ACF">
              <w:rPr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10ACF" w:rsidRPr="00E34220" w:rsidRDefault="00E34220" w:rsidP="00B1235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C29FF">
              <w:rPr>
                <w:sz w:val="28"/>
                <w:szCs w:val="28"/>
              </w:rPr>
              <w:t>12</w:t>
            </w:r>
            <w:r w:rsidR="002969A3">
              <w:rPr>
                <w:sz w:val="28"/>
                <w:szCs w:val="28"/>
              </w:rPr>
              <w:t>7</w:t>
            </w:r>
            <w:r w:rsidR="00610ACF" w:rsidRPr="00610ACF">
              <w:rPr>
                <w:sz w:val="28"/>
                <w:szCs w:val="28"/>
                <w:lang w:val="en-US"/>
              </w:rPr>
              <w:t>/</w:t>
            </w:r>
            <w:r w:rsidR="002969A3">
              <w:rPr>
                <w:sz w:val="28"/>
                <w:szCs w:val="28"/>
              </w:rPr>
              <w:t>69</w:t>
            </w:r>
            <w:r w:rsidR="00B12359">
              <w:rPr>
                <w:sz w:val="28"/>
                <w:szCs w:val="28"/>
              </w:rPr>
              <w:t>5</w:t>
            </w:r>
          </w:p>
        </w:tc>
      </w:tr>
    </w:tbl>
    <w:p w:rsidR="00610ACF" w:rsidRPr="00610ACF" w:rsidRDefault="00610ACF" w:rsidP="00AF244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B65D8B" w:rsidRPr="008D3433" w:rsidTr="00B65D8B"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8D3433" w:rsidRDefault="00B65D8B" w:rsidP="00B65D8B">
            <w:pPr>
              <w:jc w:val="center"/>
              <w:rPr>
                <w:sz w:val="28"/>
                <w:szCs w:val="28"/>
              </w:rPr>
            </w:pPr>
            <w:r w:rsidRPr="008D3433">
              <w:rPr>
                <w:sz w:val="28"/>
                <w:szCs w:val="28"/>
              </w:rPr>
              <w:t xml:space="preserve">О </w:t>
            </w:r>
            <w:proofErr w:type="gramStart"/>
            <w:r w:rsidRPr="008D3433">
              <w:rPr>
                <w:sz w:val="28"/>
                <w:szCs w:val="28"/>
              </w:rPr>
              <w:t>заверении списка</w:t>
            </w:r>
            <w:proofErr w:type="gramEnd"/>
            <w:r w:rsidRPr="008D3433">
              <w:rPr>
                <w:sz w:val="28"/>
                <w:szCs w:val="28"/>
              </w:rPr>
              <w:t xml:space="preserve"> кандидатов в депутаты </w:t>
            </w:r>
          </w:p>
          <w:p w:rsidR="002969A3" w:rsidRPr="002969A3" w:rsidRDefault="00B65D8B" w:rsidP="002969A3">
            <w:pPr>
              <w:jc w:val="center"/>
              <w:rPr>
                <w:sz w:val="28"/>
                <w:szCs w:val="28"/>
              </w:rPr>
            </w:pPr>
            <w:r w:rsidRPr="008D3433">
              <w:rPr>
                <w:sz w:val="28"/>
                <w:szCs w:val="28"/>
              </w:rPr>
              <w:t xml:space="preserve">Думы </w:t>
            </w:r>
            <w:proofErr w:type="spellStart"/>
            <w:r w:rsidRPr="008D3433">
              <w:rPr>
                <w:sz w:val="28"/>
                <w:szCs w:val="28"/>
              </w:rPr>
              <w:t>Старожиловского</w:t>
            </w:r>
            <w:proofErr w:type="spellEnd"/>
            <w:r w:rsidRPr="008D3433">
              <w:rPr>
                <w:sz w:val="28"/>
                <w:szCs w:val="28"/>
              </w:rPr>
              <w:t xml:space="preserve"> муниципального округа Рязанской области первого созыва, выдвинутого избирательным объединением  </w:t>
            </w:r>
            <w:r w:rsidR="002969A3" w:rsidRPr="002969A3">
              <w:rPr>
                <w:sz w:val="28"/>
                <w:szCs w:val="28"/>
              </w:rPr>
              <w:t xml:space="preserve">«Рязанское областное отделение политической партии «КОММУНИСТИЧЕСКАЯ  ПАРТИЯ </w:t>
            </w:r>
          </w:p>
          <w:p w:rsidR="002969A3" w:rsidRPr="002969A3" w:rsidRDefault="002969A3" w:rsidP="002969A3">
            <w:pPr>
              <w:jc w:val="center"/>
              <w:rPr>
                <w:sz w:val="28"/>
                <w:szCs w:val="28"/>
              </w:rPr>
            </w:pPr>
            <w:r w:rsidRPr="002969A3">
              <w:rPr>
                <w:sz w:val="28"/>
                <w:szCs w:val="28"/>
              </w:rPr>
              <w:t xml:space="preserve"> РОССИЙСКОЙ ФЕДЕРАЦИИ»</w:t>
            </w:r>
          </w:p>
          <w:p w:rsidR="00B65D8B" w:rsidRPr="008D3433" w:rsidRDefault="00B65D8B" w:rsidP="008D3433">
            <w:pPr>
              <w:jc w:val="center"/>
              <w:rPr>
                <w:sz w:val="28"/>
                <w:szCs w:val="28"/>
              </w:rPr>
            </w:pPr>
            <w:r w:rsidRPr="008D3433">
              <w:rPr>
                <w:sz w:val="28"/>
                <w:szCs w:val="28"/>
              </w:rPr>
              <w:t xml:space="preserve">по многомандатным избирательным округам  </w:t>
            </w:r>
            <w:r w:rsidRPr="008D3433">
              <w:rPr>
                <w:sz w:val="28"/>
                <w:szCs w:val="28"/>
                <w:lang w:eastAsia="ar-SA"/>
              </w:rPr>
              <w:t xml:space="preserve">  </w:t>
            </w:r>
          </w:p>
        </w:tc>
      </w:tr>
    </w:tbl>
    <w:p w:rsidR="00610ACF" w:rsidRPr="00B16D9F" w:rsidRDefault="00610ACF" w:rsidP="00AF2447">
      <w:pPr>
        <w:rPr>
          <w:sz w:val="28"/>
          <w:szCs w:val="28"/>
        </w:rPr>
      </w:pPr>
    </w:p>
    <w:p w:rsidR="008655E1" w:rsidRPr="00B16D9F" w:rsidRDefault="000434F7" w:rsidP="002969A3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16D9F">
        <w:rPr>
          <w:sz w:val="28"/>
          <w:szCs w:val="28"/>
        </w:rPr>
        <w:t>Рассмотрев документы</w:t>
      </w:r>
      <w:r w:rsidR="009C29FF" w:rsidRPr="00B16D9F">
        <w:rPr>
          <w:sz w:val="28"/>
          <w:szCs w:val="28"/>
        </w:rPr>
        <w:t xml:space="preserve"> для заверения списка</w:t>
      </w:r>
      <w:r w:rsidR="00AF2447" w:rsidRPr="00B16D9F">
        <w:rPr>
          <w:sz w:val="28"/>
          <w:szCs w:val="28"/>
        </w:rPr>
        <w:t xml:space="preserve"> кандидатов в депутаты Думы </w:t>
      </w:r>
      <w:proofErr w:type="spellStart"/>
      <w:r w:rsidR="00AF2447" w:rsidRPr="00B16D9F">
        <w:rPr>
          <w:sz w:val="28"/>
          <w:szCs w:val="28"/>
        </w:rPr>
        <w:t>Старожиловского</w:t>
      </w:r>
      <w:proofErr w:type="spellEnd"/>
      <w:r w:rsidR="00AF2447" w:rsidRPr="00B16D9F">
        <w:rPr>
          <w:sz w:val="28"/>
          <w:szCs w:val="28"/>
        </w:rPr>
        <w:t xml:space="preserve"> муниципального округа Рязанской области первого созыва</w:t>
      </w:r>
      <w:r w:rsidR="008655E1" w:rsidRPr="00B16D9F">
        <w:rPr>
          <w:sz w:val="28"/>
          <w:szCs w:val="28"/>
        </w:rPr>
        <w:t xml:space="preserve">, </w:t>
      </w:r>
      <w:r w:rsidR="00AF2447" w:rsidRPr="00B16D9F">
        <w:rPr>
          <w:sz w:val="28"/>
          <w:szCs w:val="28"/>
        </w:rPr>
        <w:t xml:space="preserve">выдвинутого избирательным объединением </w:t>
      </w:r>
      <w:r w:rsidR="002969A3" w:rsidRPr="002969A3">
        <w:rPr>
          <w:sz w:val="28"/>
          <w:szCs w:val="28"/>
        </w:rPr>
        <w:t>«Рязанское областное отделение политической партии «КОММУНИСТИЧЕСКАЯ  ПАРТИЯ  РОССИЙСКОЙ ФЕДЕРАЦИИ»</w:t>
      </w:r>
      <w:r w:rsidR="002969A3">
        <w:rPr>
          <w:sz w:val="28"/>
          <w:szCs w:val="28"/>
        </w:rPr>
        <w:t xml:space="preserve"> </w:t>
      </w:r>
      <w:r w:rsidR="00AF2447" w:rsidRPr="00B16D9F">
        <w:rPr>
          <w:sz w:val="28"/>
          <w:szCs w:val="28"/>
        </w:rPr>
        <w:t xml:space="preserve">по многомандатным избирательным округам,  </w:t>
      </w:r>
      <w:r w:rsidR="00254A5C" w:rsidRPr="00B16D9F">
        <w:rPr>
          <w:sz w:val="28"/>
          <w:szCs w:val="28"/>
        </w:rPr>
        <w:t xml:space="preserve"> </w:t>
      </w:r>
      <w:r w:rsidR="00AF2447" w:rsidRPr="00B16D9F">
        <w:rPr>
          <w:sz w:val="28"/>
          <w:szCs w:val="28"/>
        </w:rPr>
        <w:t>в соответствии с</w:t>
      </w:r>
      <w:r w:rsidR="008655E1" w:rsidRPr="00B16D9F">
        <w:rPr>
          <w:sz w:val="28"/>
          <w:szCs w:val="28"/>
        </w:rPr>
        <w:t xml:space="preserve"> </w:t>
      </w:r>
      <w:r w:rsidRPr="00B16D9F">
        <w:rPr>
          <w:sz w:val="28"/>
          <w:szCs w:val="28"/>
        </w:rPr>
        <w:t>част</w:t>
      </w:r>
      <w:r w:rsidR="00AF2447" w:rsidRPr="00B16D9F">
        <w:rPr>
          <w:sz w:val="28"/>
          <w:szCs w:val="28"/>
        </w:rPr>
        <w:t>ью</w:t>
      </w:r>
      <w:r w:rsidRPr="00B16D9F">
        <w:rPr>
          <w:sz w:val="28"/>
          <w:szCs w:val="28"/>
        </w:rPr>
        <w:t xml:space="preserve"> </w:t>
      </w:r>
      <w:r w:rsidR="00215103" w:rsidRPr="00B16D9F">
        <w:rPr>
          <w:sz w:val="28"/>
          <w:szCs w:val="28"/>
        </w:rPr>
        <w:t>6</w:t>
      </w:r>
      <w:r w:rsidRPr="00B16D9F">
        <w:rPr>
          <w:sz w:val="28"/>
          <w:szCs w:val="28"/>
        </w:rPr>
        <w:t xml:space="preserve"> статьи 30 Закона Рязанской области</w:t>
      </w:r>
      <w:r w:rsidR="005B0ECC" w:rsidRPr="00B16D9F">
        <w:rPr>
          <w:sz w:val="28"/>
          <w:szCs w:val="28"/>
        </w:rPr>
        <w:t xml:space="preserve"> от 05 августа 2011 г. № 63-ОЗ  </w:t>
      </w:r>
      <w:r w:rsidRPr="00B16D9F">
        <w:rPr>
          <w:sz w:val="28"/>
          <w:szCs w:val="28"/>
        </w:rPr>
        <w:t xml:space="preserve">«О выборах депутатов представительного органа муниципального образования в Рязанской области», </w:t>
      </w:r>
      <w:r w:rsidR="008655E1" w:rsidRPr="00B16D9F">
        <w:rPr>
          <w:sz w:val="28"/>
          <w:szCs w:val="28"/>
        </w:rPr>
        <w:t>территориальная избирательная</w:t>
      </w:r>
      <w:proofErr w:type="gramEnd"/>
      <w:r w:rsidR="008655E1" w:rsidRPr="00B16D9F">
        <w:rPr>
          <w:sz w:val="28"/>
          <w:szCs w:val="28"/>
        </w:rPr>
        <w:t xml:space="preserve"> комиссия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района</w:t>
      </w:r>
      <w:r w:rsidR="008655E1" w:rsidRPr="00B16D9F">
        <w:rPr>
          <w:spacing w:val="40"/>
          <w:sz w:val="28"/>
          <w:szCs w:val="28"/>
        </w:rPr>
        <w:t xml:space="preserve"> решила</w:t>
      </w:r>
      <w:r w:rsidR="008655E1" w:rsidRPr="00B16D9F">
        <w:rPr>
          <w:sz w:val="28"/>
          <w:szCs w:val="28"/>
        </w:rPr>
        <w:t>:</w:t>
      </w:r>
    </w:p>
    <w:p w:rsidR="00632C69" w:rsidRPr="00B16D9F" w:rsidRDefault="00883568" w:rsidP="002969A3">
      <w:pPr>
        <w:spacing w:line="360" w:lineRule="auto"/>
        <w:ind w:firstLine="567"/>
        <w:jc w:val="both"/>
        <w:rPr>
          <w:sz w:val="28"/>
          <w:szCs w:val="28"/>
        </w:rPr>
      </w:pPr>
      <w:r w:rsidRPr="00B16D9F">
        <w:rPr>
          <w:sz w:val="28"/>
          <w:szCs w:val="28"/>
        </w:rPr>
        <w:t>1.</w:t>
      </w:r>
      <w:r w:rsidR="00215B20" w:rsidRPr="00B16D9F">
        <w:rPr>
          <w:sz w:val="28"/>
          <w:szCs w:val="28"/>
        </w:rPr>
        <w:t xml:space="preserve"> </w:t>
      </w:r>
      <w:r w:rsidR="008655E1" w:rsidRPr="00B16D9F">
        <w:rPr>
          <w:sz w:val="28"/>
          <w:szCs w:val="28"/>
        </w:rPr>
        <w:t xml:space="preserve">Заверить </w:t>
      </w:r>
      <w:r w:rsidR="00145BD7" w:rsidRPr="00B16D9F">
        <w:rPr>
          <w:sz w:val="28"/>
          <w:szCs w:val="28"/>
        </w:rPr>
        <w:t>с</w:t>
      </w:r>
      <w:r w:rsidR="000434F7" w:rsidRPr="00B16D9F">
        <w:rPr>
          <w:sz w:val="28"/>
          <w:szCs w:val="28"/>
        </w:rPr>
        <w:t>пис</w:t>
      </w:r>
      <w:r w:rsidR="002F2201" w:rsidRPr="00B16D9F">
        <w:rPr>
          <w:sz w:val="28"/>
          <w:szCs w:val="28"/>
        </w:rPr>
        <w:t>ок</w:t>
      </w:r>
      <w:r w:rsidR="008655E1" w:rsidRPr="00B16D9F">
        <w:rPr>
          <w:sz w:val="28"/>
          <w:szCs w:val="28"/>
        </w:rPr>
        <w:t xml:space="preserve"> кандидатов в депутаты </w:t>
      </w:r>
      <w:r w:rsidR="00145BD7" w:rsidRPr="00B16D9F">
        <w:rPr>
          <w:sz w:val="28"/>
          <w:szCs w:val="28"/>
        </w:rPr>
        <w:t>Думы</w:t>
      </w:r>
      <w:r w:rsidR="008655E1" w:rsidRPr="00B16D9F">
        <w:rPr>
          <w:sz w:val="28"/>
          <w:szCs w:val="28"/>
        </w:rPr>
        <w:t xml:space="preserve"> </w:t>
      </w:r>
      <w:proofErr w:type="spellStart"/>
      <w:r w:rsidR="008655E1" w:rsidRPr="00B16D9F">
        <w:rPr>
          <w:sz w:val="28"/>
          <w:szCs w:val="28"/>
        </w:rPr>
        <w:t>Старожиловского</w:t>
      </w:r>
      <w:proofErr w:type="spellEnd"/>
      <w:r w:rsidR="008655E1" w:rsidRPr="00B16D9F">
        <w:rPr>
          <w:sz w:val="28"/>
          <w:szCs w:val="28"/>
        </w:rPr>
        <w:t xml:space="preserve"> муниципального </w:t>
      </w:r>
      <w:r w:rsidR="00145BD7" w:rsidRPr="00B16D9F">
        <w:rPr>
          <w:sz w:val="28"/>
          <w:szCs w:val="28"/>
        </w:rPr>
        <w:t>округа</w:t>
      </w:r>
      <w:r w:rsidR="008655E1" w:rsidRPr="00B16D9F">
        <w:rPr>
          <w:sz w:val="28"/>
          <w:szCs w:val="28"/>
        </w:rPr>
        <w:t xml:space="preserve"> Рязанской области</w:t>
      </w:r>
      <w:r w:rsidR="00AF0E86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первого созыва по многомандатным избирательным округам в количестве </w:t>
      </w:r>
      <w:r w:rsidR="007E3B45">
        <w:rPr>
          <w:sz w:val="28"/>
          <w:szCs w:val="28"/>
        </w:rPr>
        <w:t>2</w:t>
      </w:r>
      <w:r w:rsidR="00145BD7" w:rsidRPr="00B16D9F">
        <w:rPr>
          <w:sz w:val="28"/>
          <w:szCs w:val="28"/>
        </w:rPr>
        <w:t xml:space="preserve"> человек, выдвинутый в установленном порядке</w:t>
      </w:r>
      <w:r w:rsidR="002C06F6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 xml:space="preserve">избирательным объединением </w:t>
      </w:r>
      <w:r w:rsidR="002969A3" w:rsidRPr="002969A3">
        <w:rPr>
          <w:sz w:val="28"/>
          <w:szCs w:val="28"/>
        </w:rPr>
        <w:t>«Рязанское областное отделение политической партии «КОММУНИСТИЧЕСКАЯ  ПАРТИЯ РОССИЙСКОЙ ФЕДЕРАЦИИ»</w:t>
      </w:r>
      <w:r w:rsidR="002969A3">
        <w:rPr>
          <w:sz w:val="28"/>
          <w:szCs w:val="28"/>
        </w:rPr>
        <w:t xml:space="preserve"> </w:t>
      </w:r>
      <w:r w:rsidR="00141C2D" w:rsidRPr="00B16D9F">
        <w:rPr>
          <w:sz w:val="28"/>
          <w:szCs w:val="28"/>
        </w:rPr>
        <w:t>(прилагается</w:t>
      </w:r>
      <w:r w:rsidRPr="00B16D9F">
        <w:rPr>
          <w:sz w:val="28"/>
          <w:szCs w:val="28"/>
        </w:rPr>
        <w:t>).</w:t>
      </w:r>
    </w:p>
    <w:p w:rsidR="002969A3" w:rsidRPr="002969A3" w:rsidRDefault="00DC151B" w:rsidP="002969A3">
      <w:pPr>
        <w:spacing w:line="360" w:lineRule="auto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        2. </w:t>
      </w:r>
      <w:r w:rsidR="002975B4" w:rsidRPr="00B16D9F">
        <w:rPr>
          <w:sz w:val="28"/>
          <w:szCs w:val="28"/>
        </w:rPr>
        <w:t xml:space="preserve">Выдать </w:t>
      </w:r>
      <w:r w:rsidR="00BE6398" w:rsidRPr="00B16D9F">
        <w:rPr>
          <w:sz w:val="28"/>
          <w:szCs w:val="28"/>
        </w:rPr>
        <w:t xml:space="preserve">уполномоченному представителю избирательного объединения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копи</w:t>
      </w:r>
      <w:r w:rsidR="00145BD7" w:rsidRPr="00B16D9F">
        <w:rPr>
          <w:sz w:val="28"/>
          <w:szCs w:val="28"/>
        </w:rPr>
        <w:t>ю</w:t>
      </w:r>
      <w:r w:rsidR="004926A0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 xml:space="preserve"> </w:t>
      </w:r>
      <w:r w:rsidR="00BE6398" w:rsidRPr="00B16D9F">
        <w:rPr>
          <w:sz w:val="28"/>
          <w:szCs w:val="28"/>
        </w:rPr>
        <w:t xml:space="preserve"> заверенного </w:t>
      </w:r>
      <w:r w:rsidR="00145BD7" w:rsidRPr="00B16D9F">
        <w:rPr>
          <w:sz w:val="28"/>
          <w:szCs w:val="28"/>
        </w:rPr>
        <w:t>с</w:t>
      </w:r>
      <w:r w:rsidR="004926A0" w:rsidRPr="00B16D9F">
        <w:rPr>
          <w:sz w:val="28"/>
          <w:szCs w:val="28"/>
        </w:rPr>
        <w:t xml:space="preserve">писка </w:t>
      </w:r>
      <w:r w:rsidR="00BE6398" w:rsidRPr="00B16D9F">
        <w:rPr>
          <w:sz w:val="28"/>
          <w:szCs w:val="28"/>
        </w:rPr>
        <w:t xml:space="preserve">кандидатов в депутаты </w:t>
      </w:r>
      <w:r w:rsidR="00145BD7" w:rsidRPr="00B16D9F">
        <w:rPr>
          <w:sz w:val="28"/>
          <w:szCs w:val="28"/>
        </w:rPr>
        <w:t xml:space="preserve">Думы </w:t>
      </w:r>
      <w:proofErr w:type="spellStart"/>
      <w:r w:rsidR="00145BD7" w:rsidRPr="00B16D9F">
        <w:rPr>
          <w:sz w:val="28"/>
          <w:szCs w:val="28"/>
        </w:rPr>
        <w:t>Старожиловского</w:t>
      </w:r>
      <w:proofErr w:type="spellEnd"/>
      <w:r w:rsidR="00145BD7" w:rsidRPr="00B16D9F">
        <w:rPr>
          <w:sz w:val="28"/>
          <w:szCs w:val="28"/>
        </w:rPr>
        <w:t xml:space="preserve"> муниципального округа Рязанской области первого созыва </w:t>
      </w:r>
      <w:r w:rsidR="00145BD7" w:rsidRPr="00B16D9F">
        <w:rPr>
          <w:sz w:val="28"/>
          <w:szCs w:val="28"/>
        </w:rPr>
        <w:lastRenderedPageBreak/>
        <w:t>по многомандатным избирательным округам</w:t>
      </w:r>
      <w:r w:rsidR="00BE6398" w:rsidRPr="00B16D9F">
        <w:rPr>
          <w:sz w:val="28"/>
          <w:szCs w:val="28"/>
        </w:rPr>
        <w:t>, выдвинут</w:t>
      </w:r>
      <w:r w:rsidR="00145BD7" w:rsidRPr="00B16D9F">
        <w:rPr>
          <w:sz w:val="28"/>
          <w:szCs w:val="28"/>
        </w:rPr>
        <w:t>ого</w:t>
      </w:r>
      <w:r w:rsidR="00BE6398" w:rsidRPr="00B16D9F">
        <w:rPr>
          <w:lang w:eastAsia="ar-SA"/>
        </w:rPr>
        <w:t xml:space="preserve"> </w:t>
      </w:r>
      <w:r w:rsidR="00BE6398" w:rsidRPr="00B16D9F">
        <w:rPr>
          <w:sz w:val="28"/>
          <w:szCs w:val="28"/>
        </w:rPr>
        <w:t xml:space="preserve">избирательным объединением </w:t>
      </w:r>
      <w:r w:rsidR="002969A3" w:rsidRPr="002969A3">
        <w:rPr>
          <w:sz w:val="28"/>
          <w:szCs w:val="28"/>
        </w:rPr>
        <w:t>«Рязанское областное отделение политической партии «КОММУНИСТИЧЕСКАЯ  ПАРТИЯ РОССИЙСКОЙ ФЕДЕРАЦИИ»</w:t>
      </w:r>
      <w:r w:rsidR="002969A3">
        <w:rPr>
          <w:sz w:val="28"/>
          <w:szCs w:val="28"/>
        </w:rPr>
        <w:t>.</w:t>
      </w:r>
    </w:p>
    <w:p w:rsidR="00351355" w:rsidRPr="00B16D9F" w:rsidRDefault="00351355" w:rsidP="002969A3">
      <w:pPr>
        <w:spacing w:line="360" w:lineRule="auto"/>
        <w:ind w:firstLine="567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3. Направить представленные в территориальную избирательную комиссию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района Рязанской области сведения о кандидатах в депутаты Думы </w:t>
      </w:r>
      <w:proofErr w:type="spellStart"/>
      <w:r w:rsidRPr="00B16D9F">
        <w:rPr>
          <w:sz w:val="28"/>
          <w:szCs w:val="28"/>
        </w:rPr>
        <w:t>Старожиловского</w:t>
      </w:r>
      <w:proofErr w:type="spellEnd"/>
      <w:r w:rsidRPr="00B16D9F">
        <w:rPr>
          <w:sz w:val="28"/>
          <w:szCs w:val="28"/>
        </w:rPr>
        <w:t xml:space="preserve"> муниципального округа Рязанской области первого созыва, включенных в указанный список кандидатов по многомандатным округам, в соответствующие государственные органы для проверки их достоверности.</w:t>
      </w:r>
    </w:p>
    <w:p w:rsidR="00232F83" w:rsidRPr="00B16D9F" w:rsidRDefault="00DC151B" w:rsidP="00232F83">
      <w:pPr>
        <w:spacing w:line="360" w:lineRule="auto"/>
        <w:ind w:firstLine="470"/>
        <w:jc w:val="both"/>
        <w:rPr>
          <w:sz w:val="28"/>
          <w:szCs w:val="28"/>
        </w:rPr>
      </w:pPr>
      <w:r w:rsidRPr="00B16D9F">
        <w:rPr>
          <w:sz w:val="28"/>
          <w:szCs w:val="28"/>
        </w:rPr>
        <w:t xml:space="preserve"> </w:t>
      </w:r>
      <w:r w:rsidR="00232F83" w:rsidRPr="00B16D9F">
        <w:rPr>
          <w:sz w:val="28"/>
          <w:szCs w:val="28"/>
        </w:rPr>
        <w:t xml:space="preserve"> </w:t>
      </w:r>
      <w:r w:rsidR="00351355" w:rsidRPr="00B16D9F">
        <w:rPr>
          <w:sz w:val="28"/>
          <w:szCs w:val="28"/>
        </w:rPr>
        <w:t>4</w:t>
      </w:r>
      <w:r w:rsidR="00883568" w:rsidRPr="00B16D9F">
        <w:rPr>
          <w:sz w:val="28"/>
          <w:szCs w:val="28"/>
        </w:rPr>
        <w:t>.</w:t>
      </w:r>
      <w:r w:rsidR="00BE6398" w:rsidRPr="00B16D9F">
        <w:rPr>
          <w:sz w:val="28"/>
          <w:szCs w:val="28"/>
        </w:rPr>
        <w:t xml:space="preserve"> </w:t>
      </w:r>
      <w:r w:rsidR="00145BD7" w:rsidRPr="00B16D9F">
        <w:rPr>
          <w:sz w:val="28"/>
          <w:szCs w:val="28"/>
        </w:rPr>
        <w:t>Настоящее решение р</w:t>
      </w:r>
      <w:r w:rsidR="00BE6398" w:rsidRPr="00B16D9F">
        <w:rPr>
          <w:sz w:val="28"/>
          <w:szCs w:val="28"/>
        </w:rPr>
        <w:t xml:space="preserve">азместить на сайте территориальной избирательной комиссии </w:t>
      </w:r>
      <w:proofErr w:type="spellStart"/>
      <w:r w:rsidR="00BE6398" w:rsidRPr="00B16D9F">
        <w:rPr>
          <w:sz w:val="28"/>
          <w:szCs w:val="28"/>
        </w:rPr>
        <w:t>Старожиловского</w:t>
      </w:r>
      <w:proofErr w:type="spellEnd"/>
      <w:r w:rsidR="00BE6398" w:rsidRPr="00B16D9F">
        <w:rPr>
          <w:sz w:val="28"/>
          <w:szCs w:val="28"/>
        </w:rPr>
        <w:t xml:space="preserve"> района Рязанской области.</w:t>
      </w:r>
    </w:p>
    <w:p w:rsidR="00883568" w:rsidRPr="00B16D9F" w:rsidRDefault="00883568" w:rsidP="00883568">
      <w:pPr>
        <w:pStyle w:val="2"/>
        <w:spacing w:line="360" w:lineRule="auto"/>
      </w:pPr>
    </w:p>
    <w:p w:rsidR="00883568" w:rsidRPr="00B16D9F" w:rsidRDefault="00883568" w:rsidP="00883568">
      <w:pPr>
        <w:spacing w:line="360" w:lineRule="auto"/>
        <w:ind w:left="708"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883568" w:rsidRPr="00B16D9F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B16D9F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16D9F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883568" w:rsidRPr="00B16D9F" w:rsidRDefault="00215103" w:rsidP="00B31C8D">
            <w:pPr>
              <w:rPr>
                <w:rStyle w:val="a5"/>
              </w:rPr>
            </w:pPr>
            <w:r w:rsidRPr="00B16D9F">
              <w:rPr>
                <w:sz w:val="28"/>
                <w:szCs w:val="28"/>
              </w:rPr>
              <w:t xml:space="preserve">Н.В. </w:t>
            </w:r>
            <w:r w:rsidR="00B31C8D" w:rsidRPr="00B16D9F">
              <w:rPr>
                <w:sz w:val="28"/>
                <w:szCs w:val="28"/>
              </w:rPr>
              <w:t>Ашуркова</w:t>
            </w:r>
          </w:p>
        </w:tc>
      </w:tr>
      <w:tr w:rsidR="00883568" w:rsidRPr="00B16D9F" w:rsidTr="00632C69">
        <w:tc>
          <w:tcPr>
            <w:tcW w:w="4219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16"/>
                <w:szCs w:val="16"/>
              </w:rPr>
            </w:pPr>
          </w:p>
        </w:tc>
        <w:tc>
          <w:tcPr>
            <w:tcW w:w="3190" w:type="dxa"/>
          </w:tcPr>
          <w:p w:rsidR="00883568" w:rsidRPr="00B16D9F" w:rsidRDefault="00883568" w:rsidP="00632C69">
            <w:pPr>
              <w:jc w:val="both"/>
              <w:rPr>
                <w:sz w:val="16"/>
                <w:szCs w:val="16"/>
              </w:rPr>
            </w:pPr>
          </w:p>
        </w:tc>
      </w:tr>
      <w:tr w:rsidR="00883568" w:rsidTr="00632C69">
        <w:tc>
          <w:tcPr>
            <w:tcW w:w="4219" w:type="dxa"/>
            <w:hideMark/>
          </w:tcPr>
          <w:p w:rsidR="00883568" w:rsidRPr="00B16D9F" w:rsidRDefault="00883568" w:rsidP="00632C69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Секретарь </w:t>
            </w:r>
            <w:proofErr w:type="gramStart"/>
            <w:r w:rsidRPr="00B16D9F">
              <w:rPr>
                <w:sz w:val="28"/>
                <w:szCs w:val="28"/>
              </w:rPr>
              <w:t>территориальной</w:t>
            </w:r>
            <w:proofErr w:type="gramEnd"/>
          </w:p>
          <w:p w:rsidR="00883568" w:rsidRPr="00B16D9F" w:rsidRDefault="00883568" w:rsidP="00632C69">
            <w:pPr>
              <w:jc w:val="both"/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>избирательной комиссии</w:t>
            </w:r>
          </w:p>
          <w:p w:rsidR="00883568" w:rsidRPr="00B16D9F" w:rsidRDefault="00883568" w:rsidP="00632C69">
            <w:pPr>
              <w:jc w:val="both"/>
              <w:rPr>
                <w:rStyle w:val="a5"/>
              </w:rPr>
            </w:pPr>
            <w:proofErr w:type="spellStart"/>
            <w:r w:rsidRPr="00B16D9F">
              <w:rPr>
                <w:sz w:val="28"/>
                <w:szCs w:val="28"/>
              </w:rPr>
              <w:t>Старожиловского</w:t>
            </w:r>
            <w:proofErr w:type="spellEnd"/>
            <w:r w:rsidRPr="00B16D9F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883568" w:rsidRPr="00B16D9F" w:rsidRDefault="00883568" w:rsidP="00632C69">
            <w:pPr>
              <w:jc w:val="both"/>
              <w:rPr>
                <w:rStyle w:val="a5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883568" w:rsidRDefault="00883568" w:rsidP="00215103">
            <w:pPr>
              <w:rPr>
                <w:sz w:val="28"/>
                <w:szCs w:val="28"/>
              </w:rPr>
            </w:pPr>
            <w:r w:rsidRPr="00B16D9F">
              <w:rPr>
                <w:sz w:val="28"/>
                <w:szCs w:val="28"/>
              </w:rPr>
              <w:t xml:space="preserve">О.В. </w:t>
            </w:r>
            <w:r w:rsidR="00215103" w:rsidRPr="00B16D9F">
              <w:rPr>
                <w:sz w:val="28"/>
                <w:szCs w:val="28"/>
              </w:rPr>
              <w:t>Щукина</w:t>
            </w:r>
          </w:p>
        </w:tc>
      </w:tr>
    </w:tbl>
    <w:p w:rsidR="00883568" w:rsidRPr="00FE7086" w:rsidRDefault="00883568" w:rsidP="00883568">
      <w:pPr>
        <w:pStyle w:val="a3"/>
      </w:pPr>
    </w:p>
    <w:p w:rsidR="00C83812" w:rsidRDefault="00C83812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</w:pPr>
    </w:p>
    <w:p w:rsidR="009F76BE" w:rsidRDefault="009F76BE" w:rsidP="008655E1">
      <w:pPr>
        <w:spacing w:line="360" w:lineRule="auto"/>
        <w:ind w:firstLine="708"/>
        <w:jc w:val="both"/>
        <w:rPr>
          <w:sz w:val="28"/>
          <w:szCs w:val="28"/>
        </w:rPr>
        <w:sectPr w:rsidR="009F76BE" w:rsidSect="005A46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70"/>
        <w:gridCol w:w="4634"/>
      </w:tblGrid>
      <w:tr w:rsidR="00C83812" w:rsidRPr="00DB31CE" w:rsidTr="00632C69">
        <w:tc>
          <w:tcPr>
            <w:tcW w:w="8897" w:type="dxa"/>
          </w:tcPr>
          <w:p w:rsidR="00C83812" w:rsidRDefault="00C83812" w:rsidP="00632C69">
            <w:pPr>
              <w:jc w:val="center"/>
            </w:pPr>
          </w:p>
        </w:tc>
        <w:tc>
          <w:tcPr>
            <w:tcW w:w="5889" w:type="dxa"/>
          </w:tcPr>
          <w:p w:rsidR="007B2178" w:rsidRPr="00DB31CE" w:rsidRDefault="003A3AA9" w:rsidP="00632C69">
            <w:pPr>
              <w:jc w:val="center"/>
            </w:pPr>
            <w:r w:rsidRPr="00DB31CE">
              <w:t>ЗАВЕРЕН</w:t>
            </w:r>
            <w:r w:rsidR="00C83812" w:rsidRPr="00DB31CE">
              <w:t xml:space="preserve"> </w:t>
            </w:r>
          </w:p>
          <w:p w:rsidR="00AF2447" w:rsidRPr="00DB31CE" w:rsidRDefault="00C83812" w:rsidP="007B2178">
            <w:pPr>
              <w:jc w:val="center"/>
            </w:pPr>
            <w:r w:rsidRPr="00DB31CE">
              <w:t xml:space="preserve">решением территориальной избирательной комиссии </w:t>
            </w:r>
            <w:proofErr w:type="spellStart"/>
            <w:r w:rsidRPr="00DB31CE">
              <w:t>Старожиловс</w:t>
            </w:r>
            <w:r w:rsidR="00F27E5B" w:rsidRPr="00DB31CE">
              <w:t>кого</w:t>
            </w:r>
            <w:proofErr w:type="spellEnd"/>
            <w:r w:rsidR="00F27E5B" w:rsidRPr="00DB31CE">
              <w:t xml:space="preserve"> района </w:t>
            </w:r>
          </w:p>
          <w:p w:rsidR="007B2178" w:rsidRPr="00DB31CE" w:rsidRDefault="00F27E5B" w:rsidP="007B2178">
            <w:pPr>
              <w:jc w:val="center"/>
            </w:pPr>
            <w:r w:rsidRPr="00DB31CE">
              <w:t xml:space="preserve">Рязанской области </w:t>
            </w:r>
          </w:p>
          <w:p w:rsidR="00C83812" w:rsidRPr="00DB31CE" w:rsidRDefault="00C83812" w:rsidP="00B12359">
            <w:pPr>
              <w:jc w:val="center"/>
            </w:pPr>
            <w:r w:rsidRPr="00DB31CE">
              <w:t xml:space="preserve">от </w:t>
            </w:r>
            <w:r w:rsidR="00B16D9F" w:rsidRPr="00DB31CE">
              <w:t xml:space="preserve"> 2</w:t>
            </w:r>
            <w:r w:rsidR="00B12359">
              <w:t>8</w:t>
            </w:r>
            <w:r w:rsidR="007B2178" w:rsidRPr="00DB31CE">
              <w:t xml:space="preserve"> июля 202</w:t>
            </w:r>
            <w:r w:rsidR="00145BD7" w:rsidRPr="00DB31CE">
              <w:t>5</w:t>
            </w:r>
            <w:r w:rsidRPr="00DB31CE">
              <w:t xml:space="preserve"> года </w:t>
            </w:r>
            <w:r w:rsidR="007B2178" w:rsidRPr="00DB31CE">
              <w:t xml:space="preserve">№ </w:t>
            </w:r>
            <w:r w:rsidR="00145BD7" w:rsidRPr="00DB31CE">
              <w:t>12</w:t>
            </w:r>
            <w:r w:rsidR="00B12359">
              <w:t>7</w:t>
            </w:r>
            <w:r w:rsidR="007B2178" w:rsidRPr="00DB31CE">
              <w:t>/</w:t>
            </w:r>
            <w:r w:rsidR="00145BD7" w:rsidRPr="00DB31CE">
              <w:t>6</w:t>
            </w:r>
            <w:r w:rsidR="00B12359">
              <w:t>95</w:t>
            </w:r>
          </w:p>
        </w:tc>
      </w:tr>
    </w:tbl>
    <w:p w:rsidR="00145BD7" w:rsidRPr="003A591D" w:rsidRDefault="00145BD7" w:rsidP="003A591D">
      <w:pPr>
        <w:ind w:right="282"/>
        <w:jc w:val="center"/>
        <w:rPr>
          <w:rFonts w:eastAsia="Calibri"/>
          <w:sz w:val="28"/>
          <w:szCs w:val="22"/>
          <w:lang w:eastAsia="en-US"/>
        </w:rPr>
      </w:pPr>
      <w:r w:rsidRPr="003A591D">
        <w:rPr>
          <w:rFonts w:eastAsia="Calibri"/>
          <w:sz w:val="28"/>
          <w:szCs w:val="22"/>
          <w:lang w:eastAsia="en-US"/>
        </w:rPr>
        <w:t>СПИСОК</w:t>
      </w:r>
    </w:p>
    <w:p w:rsidR="00145BD7" w:rsidRPr="003A591D" w:rsidRDefault="00145BD7" w:rsidP="00974DD1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3A591D">
        <w:rPr>
          <w:rFonts w:eastAsia="Calibri"/>
          <w:sz w:val="28"/>
          <w:szCs w:val="22"/>
          <w:lang w:eastAsia="en-US"/>
        </w:rPr>
        <w:t xml:space="preserve">кандидатов в депутаты Думы </w:t>
      </w:r>
      <w:proofErr w:type="spellStart"/>
      <w:r w:rsidRPr="003A591D">
        <w:rPr>
          <w:rFonts w:eastAsia="Calibri"/>
          <w:sz w:val="28"/>
          <w:szCs w:val="22"/>
          <w:lang w:eastAsia="en-US"/>
        </w:rPr>
        <w:t>Старожиловского</w:t>
      </w:r>
      <w:proofErr w:type="spellEnd"/>
      <w:r w:rsidRPr="003A591D">
        <w:rPr>
          <w:rFonts w:eastAsia="Calibri"/>
          <w:sz w:val="28"/>
          <w:szCs w:val="22"/>
          <w:lang w:eastAsia="en-US"/>
        </w:rPr>
        <w:t xml:space="preserve"> муниципального округа</w:t>
      </w:r>
    </w:p>
    <w:p w:rsidR="00022CC4" w:rsidRPr="003A591D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3A591D">
        <w:rPr>
          <w:rFonts w:eastAsia="Calibri"/>
          <w:sz w:val="28"/>
          <w:szCs w:val="22"/>
          <w:lang w:eastAsia="en-US"/>
        </w:rPr>
        <w:t xml:space="preserve"> Рязанской области первого созыва, </w:t>
      </w:r>
      <w:proofErr w:type="gramStart"/>
      <w:r w:rsidRPr="003A591D">
        <w:rPr>
          <w:rFonts w:eastAsia="Calibri"/>
          <w:sz w:val="28"/>
          <w:szCs w:val="22"/>
          <w:lang w:eastAsia="en-US"/>
        </w:rPr>
        <w:t>выдвинутых</w:t>
      </w:r>
      <w:proofErr w:type="gramEnd"/>
      <w:r w:rsidRPr="003A591D">
        <w:rPr>
          <w:rFonts w:eastAsia="Calibri"/>
          <w:sz w:val="28"/>
          <w:szCs w:val="22"/>
          <w:lang w:eastAsia="en-US"/>
        </w:rPr>
        <w:t xml:space="preserve"> избирательным объединением</w:t>
      </w:r>
      <w:r w:rsidR="00022CC4" w:rsidRPr="003A591D">
        <w:rPr>
          <w:rFonts w:eastAsia="Calibri"/>
          <w:sz w:val="28"/>
          <w:szCs w:val="22"/>
          <w:lang w:eastAsia="en-US"/>
        </w:rPr>
        <w:t xml:space="preserve"> «</w:t>
      </w:r>
      <w:r w:rsidR="003A591D" w:rsidRPr="003A591D">
        <w:rPr>
          <w:sz w:val="28"/>
          <w:szCs w:val="28"/>
        </w:rPr>
        <w:t xml:space="preserve">Рязанское областное отделение политической партии «КОММУНИСТИЧЕСКАЯ  ПАРТИЯ </w:t>
      </w:r>
      <w:r w:rsidR="003A591D" w:rsidRPr="002969A3">
        <w:rPr>
          <w:sz w:val="28"/>
          <w:szCs w:val="28"/>
        </w:rPr>
        <w:t>РОССИЙСКОЙ ФЕДЕРАЦИИ</w:t>
      </w:r>
      <w:r w:rsidR="00022CC4" w:rsidRPr="003A591D">
        <w:rPr>
          <w:rFonts w:eastAsia="Calibri"/>
          <w:sz w:val="28"/>
          <w:szCs w:val="22"/>
          <w:lang w:eastAsia="en-US"/>
        </w:rPr>
        <w:t>»</w:t>
      </w:r>
    </w:p>
    <w:p w:rsidR="00145BD7" w:rsidRPr="003A591D" w:rsidRDefault="00145BD7" w:rsidP="00022CC4">
      <w:pPr>
        <w:ind w:left="1134" w:right="282"/>
        <w:jc w:val="center"/>
        <w:rPr>
          <w:rFonts w:eastAsia="Calibri"/>
          <w:sz w:val="28"/>
          <w:szCs w:val="22"/>
          <w:lang w:eastAsia="en-US"/>
        </w:rPr>
      </w:pPr>
      <w:r w:rsidRPr="003A591D">
        <w:rPr>
          <w:rFonts w:eastAsia="Calibri"/>
          <w:sz w:val="28"/>
          <w:szCs w:val="22"/>
          <w:lang w:eastAsia="en-US"/>
        </w:rPr>
        <w:t xml:space="preserve">по </w:t>
      </w:r>
      <w:r w:rsidR="00974DD1" w:rsidRPr="003A591D">
        <w:rPr>
          <w:rFonts w:eastAsia="Calibri"/>
          <w:sz w:val="28"/>
          <w:szCs w:val="22"/>
          <w:lang w:eastAsia="en-US"/>
        </w:rPr>
        <w:t>многомандатным</w:t>
      </w:r>
      <w:r w:rsidRPr="003A591D">
        <w:rPr>
          <w:rFonts w:eastAsia="Calibri"/>
          <w:sz w:val="28"/>
          <w:szCs w:val="22"/>
          <w:lang w:eastAsia="en-US"/>
        </w:rPr>
        <w:t xml:space="preserve"> избирательн</w:t>
      </w:r>
      <w:r w:rsidR="00974DD1" w:rsidRPr="003A591D">
        <w:rPr>
          <w:rFonts w:eastAsia="Calibri"/>
          <w:sz w:val="28"/>
          <w:szCs w:val="22"/>
          <w:lang w:eastAsia="en-US"/>
        </w:rPr>
        <w:t>ым</w:t>
      </w:r>
      <w:r w:rsidRPr="003A591D">
        <w:rPr>
          <w:rFonts w:eastAsia="Calibri"/>
          <w:sz w:val="28"/>
          <w:szCs w:val="22"/>
          <w:lang w:eastAsia="en-US"/>
        </w:rPr>
        <w:t xml:space="preserve"> округ</w:t>
      </w:r>
      <w:r w:rsidR="00974DD1" w:rsidRPr="003A591D">
        <w:rPr>
          <w:rFonts w:eastAsia="Calibri"/>
          <w:sz w:val="28"/>
          <w:szCs w:val="22"/>
          <w:lang w:eastAsia="en-US"/>
        </w:rPr>
        <w:t>ам</w:t>
      </w:r>
    </w:p>
    <w:p w:rsidR="00145BD7" w:rsidRPr="003A591D" w:rsidRDefault="00145BD7" w:rsidP="00974DD1">
      <w:pPr>
        <w:ind w:left="1134" w:right="282"/>
        <w:rPr>
          <w:rFonts w:eastAsia="Calibri"/>
          <w:b/>
          <w:sz w:val="28"/>
          <w:szCs w:val="22"/>
          <w:lang w:eastAsia="en-US"/>
        </w:rPr>
      </w:pPr>
    </w:p>
    <w:p w:rsidR="003A591D" w:rsidRDefault="003A591D" w:rsidP="003A591D">
      <w:pPr>
        <w:keepLines/>
        <w:spacing w:line="360" w:lineRule="auto"/>
        <w:ind w:left="1134" w:firstLine="567"/>
        <w:jc w:val="center"/>
        <w:rPr>
          <w:rFonts w:eastAsia="Calibri"/>
          <w:b/>
          <w:sz w:val="28"/>
          <w:szCs w:val="22"/>
          <w:lang w:eastAsia="en-US"/>
        </w:rPr>
      </w:pPr>
      <w:proofErr w:type="spellStart"/>
      <w:r>
        <w:rPr>
          <w:rFonts w:eastAsia="Calibri"/>
          <w:b/>
          <w:sz w:val="28"/>
          <w:szCs w:val="22"/>
          <w:lang w:eastAsia="en-US"/>
        </w:rPr>
        <w:t>Четырехмандатный</w:t>
      </w:r>
      <w:proofErr w:type="spellEnd"/>
      <w:r>
        <w:rPr>
          <w:rFonts w:eastAsia="Calibri"/>
          <w:b/>
          <w:sz w:val="28"/>
          <w:szCs w:val="22"/>
          <w:lang w:eastAsia="en-US"/>
        </w:rPr>
        <w:t xml:space="preserve"> избирательный </w:t>
      </w:r>
      <w:r w:rsidRPr="003A591D">
        <w:rPr>
          <w:rFonts w:eastAsia="Calibri"/>
          <w:b/>
          <w:sz w:val="28"/>
          <w:szCs w:val="22"/>
          <w:lang w:eastAsia="en-US"/>
        </w:rPr>
        <w:t>округ № 1</w:t>
      </w:r>
    </w:p>
    <w:p w:rsidR="003A591D" w:rsidRPr="003A591D" w:rsidRDefault="003A591D" w:rsidP="003A591D">
      <w:pPr>
        <w:keepLines/>
        <w:spacing w:line="360" w:lineRule="auto"/>
        <w:ind w:left="1134" w:firstLine="567"/>
        <w:jc w:val="both"/>
        <w:rPr>
          <w:sz w:val="28"/>
        </w:rPr>
      </w:pPr>
      <w:r w:rsidRPr="003A591D">
        <w:rPr>
          <w:rFonts w:eastAsia="Calibri"/>
          <w:sz w:val="28"/>
          <w:szCs w:val="22"/>
          <w:lang w:eastAsia="en-US"/>
        </w:rPr>
        <w:t>1. Волков Степан Алексеевич, дата рождения – 18 сентября 2004 года, место рождения – гор. Михайлов Рязанской обл.,  профессиональное образование – Областное государственное бюджетное профессиональное образовательное учреждение "Рязанский политехнический колледж",   основное место работы или службы, занимаемая должность / род занятий –  физическое лицо, применяющее специальный налоговый режим "Налог на профессиональный доход", член политической партии "Политическая партия "КОММУНИСТИЧЕСКАЯ ПАРТИЯ РОССИЙСКОЙ ФЕДЕРАЦИИ".</w:t>
      </w:r>
    </w:p>
    <w:p w:rsidR="003A591D" w:rsidRDefault="003A591D" w:rsidP="003A591D">
      <w:pPr>
        <w:keepLines/>
        <w:spacing w:line="360" w:lineRule="auto"/>
        <w:ind w:left="1134" w:right="282"/>
        <w:jc w:val="center"/>
        <w:rPr>
          <w:rFonts w:eastAsia="Calibri"/>
          <w:sz w:val="28"/>
          <w:szCs w:val="22"/>
          <w:lang w:eastAsia="en-US"/>
        </w:rPr>
      </w:pPr>
      <w:proofErr w:type="spellStart"/>
      <w:r>
        <w:rPr>
          <w:rFonts w:eastAsia="Calibri"/>
          <w:b/>
          <w:sz w:val="28"/>
          <w:szCs w:val="22"/>
          <w:lang w:eastAsia="en-US"/>
        </w:rPr>
        <w:t>Т</w:t>
      </w:r>
      <w:r w:rsidRPr="003A591D">
        <w:rPr>
          <w:rFonts w:eastAsia="Calibri"/>
          <w:b/>
          <w:sz w:val="28"/>
          <w:szCs w:val="22"/>
          <w:lang w:eastAsia="en-US"/>
        </w:rPr>
        <w:t>рехмандатный</w:t>
      </w:r>
      <w:proofErr w:type="spellEnd"/>
      <w:r w:rsidRPr="003A591D">
        <w:rPr>
          <w:rFonts w:eastAsia="Calibri"/>
          <w:b/>
          <w:sz w:val="28"/>
          <w:szCs w:val="22"/>
          <w:lang w:eastAsia="en-US"/>
        </w:rPr>
        <w:t xml:space="preserve"> избирательны</w:t>
      </w:r>
      <w:r>
        <w:rPr>
          <w:rFonts w:eastAsia="Calibri"/>
          <w:b/>
          <w:sz w:val="28"/>
          <w:szCs w:val="22"/>
          <w:lang w:eastAsia="en-US"/>
        </w:rPr>
        <w:t>й округ № 2</w:t>
      </w:r>
    </w:p>
    <w:p w:rsidR="00145BD7" w:rsidRDefault="003A591D" w:rsidP="003A591D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2. </w:t>
      </w:r>
      <w:proofErr w:type="gramStart"/>
      <w:r w:rsidRPr="003A591D">
        <w:rPr>
          <w:rFonts w:eastAsia="Calibri"/>
          <w:sz w:val="28"/>
          <w:szCs w:val="22"/>
          <w:lang w:eastAsia="en-US"/>
        </w:rPr>
        <w:t>Постникова Юлия Юрьевна, дата рождения – 7 февраля 1981 года, место рождения – с. Ровное Рязанского р–на Рязанской обл., профессиональное образование – Федеральное государственное бюджетное образовательное учреждение высшего</w:t>
      </w:r>
      <w:r>
        <w:rPr>
          <w:rFonts w:eastAsia="Calibri"/>
          <w:sz w:val="28"/>
          <w:szCs w:val="22"/>
          <w:lang w:eastAsia="en-US"/>
        </w:rPr>
        <w:t xml:space="preserve"> профессионального образования «</w:t>
      </w:r>
      <w:bookmarkStart w:id="0" w:name="_GoBack"/>
      <w:bookmarkEnd w:id="0"/>
      <w:r w:rsidRPr="003A591D">
        <w:rPr>
          <w:rFonts w:eastAsia="Calibri"/>
          <w:sz w:val="28"/>
          <w:szCs w:val="22"/>
          <w:lang w:eastAsia="en-US"/>
        </w:rPr>
        <w:t>Рязанский государственный университет имени С.А. Есенина</w:t>
      </w:r>
      <w:r>
        <w:rPr>
          <w:rFonts w:eastAsia="Calibri"/>
          <w:sz w:val="28"/>
          <w:szCs w:val="22"/>
          <w:lang w:eastAsia="en-US"/>
        </w:rPr>
        <w:t>»</w:t>
      </w:r>
      <w:r w:rsidRPr="003A591D">
        <w:rPr>
          <w:rFonts w:eastAsia="Calibri"/>
          <w:sz w:val="28"/>
          <w:szCs w:val="22"/>
          <w:lang w:eastAsia="en-US"/>
        </w:rPr>
        <w:t xml:space="preserve">, основное место работы или службы, занимаемая должность / род занятий – ИП Глава КФХ </w:t>
      </w:r>
      <w:proofErr w:type="spellStart"/>
      <w:r w:rsidRPr="003A591D">
        <w:rPr>
          <w:rFonts w:eastAsia="Calibri"/>
          <w:sz w:val="28"/>
          <w:szCs w:val="22"/>
          <w:lang w:eastAsia="en-US"/>
        </w:rPr>
        <w:t>Рустамян</w:t>
      </w:r>
      <w:proofErr w:type="spellEnd"/>
      <w:r w:rsidRPr="003A591D">
        <w:rPr>
          <w:rFonts w:eastAsia="Calibri"/>
          <w:sz w:val="28"/>
          <w:szCs w:val="22"/>
          <w:lang w:eastAsia="en-US"/>
        </w:rPr>
        <w:t xml:space="preserve"> Аксинья Владимировна, бухгалтер, член политической партии "Политическая партия "КОММУНИСТИЧЕСКАЯ ПАРТИЯ РОССИЙСКОЙ ФЕДЕРАЦИИ", первый</w:t>
      </w:r>
      <w:proofErr w:type="gramEnd"/>
      <w:r w:rsidRPr="003A591D">
        <w:rPr>
          <w:rFonts w:eastAsia="Calibri"/>
          <w:sz w:val="28"/>
          <w:szCs w:val="22"/>
          <w:lang w:eastAsia="en-US"/>
        </w:rPr>
        <w:t xml:space="preserve"> секретарь Комитета </w:t>
      </w:r>
      <w:proofErr w:type="spellStart"/>
      <w:r w:rsidRPr="003A591D">
        <w:rPr>
          <w:rFonts w:eastAsia="Calibri"/>
          <w:sz w:val="28"/>
          <w:szCs w:val="22"/>
          <w:lang w:eastAsia="en-US"/>
        </w:rPr>
        <w:t>Старожиловского</w:t>
      </w:r>
      <w:proofErr w:type="spellEnd"/>
      <w:r w:rsidRPr="003A591D">
        <w:rPr>
          <w:rFonts w:eastAsia="Calibri"/>
          <w:sz w:val="28"/>
          <w:szCs w:val="22"/>
          <w:lang w:eastAsia="en-US"/>
        </w:rPr>
        <w:t xml:space="preserve"> районного отделения Рязанского областного отделения политической партии "КОММУНИСТИЧЕСКАЯ ПАРТИЯ РОССИЙСКОЙ ФЕДЕРАЦИИ", член Комитета Рязанского областного отделения Политической партии "КОММУНИСТИЧЕСКАЯ ПАРТИЯ РОССИЙСКОЙ ФЕДЕРАЦИИ".</w:t>
      </w:r>
    </w:p>
    <w:p w:rsidR="003A591D" w:rsidRPr="003A591D" w:rsidRDefault="003A591D" w:rsidP="003A591D">
      <w:pPr>
        <w:keepLines/>
        <w:spacing w:line="360" w:lineRule="auto"/>
        <w:ind w:left="1134" w:right="282" w:firstLine="567"/>
        <w:jc w:val="both"/>
        <w:rPr>
          <w:rFonts w:eastAsia="Calibri"/>
          <w:b/>
          <w:sz w:val="28"/>
          <w:szCs w:val="22"/>
          <w:lang w:eastAsia="en-US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5720E1">
      <w:pPr>
        <w:ind w:left="1134" w:right="282" w:firstLine="567"/>
        <w:rPr>
          <w:sz w:val="28"/>
          <w:szCs w:val="28"/>
        </w:rPr>
      </w:pPr>
    </w:p>
    <w:p w:rsidR="009F76BE" w:rsidRDefault="009F76BE" w:rsidP="00F5370D">
      <w:pPr>
        <w:ind w:right="282"/>
        <w:rPr>
          <w:sz w:val="28"/>
          <w:szCs w:val="28"/>
        </w:rPr>
      </w:pPr>
    </w:p>
    <w:sectPr w:rsidR="009F76BE" w:rsidSect="003A591D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8C" w:rsidRDefault="00D6358C" w:rsidP="003A591D">
      <w:r>
        <w:separator/>
      </w:r>
    </w:p>
  </w:endnote>
  <w:endnote w:type="continuationSeparator" w:id="0">
    <w:p w:rsidR="00D6358C" w:rsidRDefault="00D6358C" w:rsidP="003A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8C" w:rsidRDefault="00D6358C" w:rsidP="003A591D">
      <w:r>
        <w:separator/>
      </w:r>
    </w:p>
  </w:footnote>
  <w:footnote w:type="continuationSeparator" w:id="0">
    <w:p w:rsidR="00D6358C" w:rsidRDefault="00D6358C" w:rsidP="003A59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ACF"/>
    <w:rsid w:val="00022CC4"/>
    <w:rsid w:val="000434F7"/>
    <w:rsid w:val="00094C5D"/>
    <w:rsid w:val="00095C78"/>
    <w:rsid w:val="00134376"/>
    <w:rsid w:val="00141C2D"/>
    <w:rsid w:val="00145BD7"/>
    <w:rsid w:val="001E6467"/>
    <w:rsid w:val="001F2451"/>
    <w:rsid w:val="00215103"/>
    <w:rsid w:val="00215B20"/>
    <w:rsid w:val="002235ED"/>
    <w:rsid w:val="00227F10"/>
    <w:rsid w:val="00232F83"/>
    <w:rsid w:val="00250787"/>
    <w:rsid w:val="00254A5C"/>
    <w:rsid w:val="002769D4"/>
    <w:rsid w:val="002969A3"/>
    <w:rsid w:val="002975B4"/>
    <w:rsid w:val="002C06F6"/>
    <w:rsid w:val="002D0D45"/>
    <w:rsid w:val="002F2201"/>
    <w:rsid w:val="0031165C"/>
    <w:rsid w:val="00347A78"/>
    <w:rsid w:val="00351355"/>
    <w:rsid w:val="0035627D"/>
    <w:rsid w:val="003629AE"/>
    <w:rsid w:val="003A3AA9"/>
    <w:rsid w:val="003A591D"/>
    <w:rsid w:val="00435AAD"/>
    <w:rsid w:val="004531FE"/>
    <w:rsid w:val="004926A0"/>
    <w:rsid w:val="00537310"/>
    <w:rsid w:val="005720E1"/>
    <w:rsid w:val="00574048"/>
    <w:rsid w:val="005A46E9"/>
    <w:rsid w:val="005A49E9"/>
    <w:rsid w:val="005B0ECC"/>
    <w:rsid w:val="005B1784"/>
    <w:rsid w:val="00610ACF"/>
    <w:rsid w:val="0061579C"/>
    <w:rsid w:val="00632C69"/>
    <w:rsid w:val="00641969"/>
    <w:rsid w:val="00727242"/>
    <w:rsid w:val="00765369"/>
    <w:rsid w:val="007B2178"/>
    <w:rsid w:val="007B796A"/>
    <w:rsid w:val="007E3B45"/>
    <w:rsid w:val="008655E1"/>
    <w:rsid w:val="00883568"/>
    <w:rsid w:val="008D3433"/>
    <w:rsid w:val="00974DD1"/>
    <w:rsid w:val="00994505"/>
    <w:rsid w:val="009C29FF"/>
    <w:rsid w:val="009F76BE"/>
    <w:rsid w:val="00A5191E"/>
    <w:rsid w:val="00A86B45"/>
    <w:rsid w:val="00AE382E"/>
    <w:rsid w:val="00AF00A0"/>
    <w:rsid w:val="00AF0E86"/>
    <w:rsid w:val="00AF2447"/>
    <w:rsid w:val="00B001E6"/>
    <w:rsid w:val="00B12359"/>
    <w:rsid w:val="00B16D9F"/>
    <w:rsid w:val="00B21136"/>
    <w:rsid w:val="00B25FB2"/>
    <w:rsid w:val="00B278DC"/>
    <w:rsid w:val="00B31C8D"/>
    <w:rsid w:val="00B53E5D"/>
    <w:rsid w:val="00B65D8B"/>
    <w:rsid w:val="00BB6752"/>
    <w:rsid w:val="00BE6398"/>
    <w:rsid w:val="00C10DE9"/>
    <w:rsid w:val="00C645B2"/>
    <w:rsid w:val="00C83812"/>
    <w:rsid w:val="00C94705"/>
    <w:rsid w:val="00CB27E1"/>
    <w:rsid w:val="00CE39BB"/>
    <w:rsid w:val="00D57D89"/>
    <w:rsid w:val="00D6358C"/>
    <w:rsid w:val="00D7471A"/>
    <w:rsid w:val="00D9431C"/>
    <w:rsid w:val="00DB31CE"/>
    <w:rsid w:val="00DC151B"/>
    <w:rsid w:val="00DE1C00"/>
    <w:rsid w:val="00E2484E"/>
    <w:rsid w:val="00E278E7"/>
    <w:rsid w:val="00E32BBF"/>
    <w:rsid w:val="00E335E9"/>
    <w:rsid w:val="00E34220"/>
    <w:rsid w:val="00E97BD2"/>
    <w:rsid w:val="00EB3E4F"/>
    <w:rsid w:val="00ED1F14"/>
    <w:rsid w:val="00EF565E"/>
    <w:rsid w:val="00F21BE4"/>
    <w:rsid w:val="00F270CB"/>
    <w:rsid w:val="00F27E5B"/>
    <w:rsid w:val="00F35FD8"/>
    <w:rsid w:val="00F5370D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C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ACF"/>
    <w:pPr>
      <w:keepNext/>
      <w:jc w:val="center"/>
      <w:outlineLvl w:val="0"/>
    </w:pPr>
    <w:rPr>
      <w:rFonts w:eastAsia="Arial Unicode MS"/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0ACF"/>
    <w:rPr>
      <w:rFonts w:ascii="Times New Roman" w:eastAsia="Arial Unicode MS" w:hAnsi="Times New Roman" w:cs="Times New Roman"/>
      <w:b/>
      <w:bCs/>
      <w:sz w:val="40"/>
      <w:szCs w:val="24"/>
      <w:lang w:eastAsia="ru-RU"/>
    </w:rPr>
  </w:style>
  <w:style w:type="paragraph" w:styleId="a3">
    <w:name w:val="Body Text"/>
    <w:basedOn w:val="a"/>
    <w:link w:val="a4"/>
    <w:unhideWhenUsed/>
    <w:rsid w:val="00610ACF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10A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10AC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10A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835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883568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semiHidden/>
    <w:unhideWhenUsed/>
    <w:rsid w:val="00883568"/>
    <w:rPr>
      <w:rFonts w:cs="Times New Roman"/>
    </w:rPr>
  </w:style>
  <w:style w:type="paragraph" w:styleId="a6">
    <w:name w:val="No Spacing"/>
    <w:uiPriority w:val="1"/>
    <w:qFormat/>
    <w:rsid w:val="00883568"/>
    <w:rPr>
      <w:rFonts w:eastAsia="Times New Roman"/>
      <w:sz w:val="22"/>
      <w:szCs w:val="22"/>
      <w:lang w:eastAsia="en-US"/>
    </w:rPr>
  </w:style>
  <w:style w:type="table" w:styleId="a7">
    <w:name w:val="Table Grid"/>
    <w:basedOn w:val="a1"/>
    <w:uiPriority w:val="59"/>
    <w:rsid w:val="00C8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F2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2447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A59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A591D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A59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591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273FD-A556-4C73-95BD-B7F286622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20</cp:revision>
  <cp:lastPrinted>2025-07-25T10:17:00Z</cp:lastPrinted>
  <dcterms:created xsi:type="dcterms:W3CDTF">2022-07-19T11:20:00Z</dcterms:created>
  <dcterms:modified xsi:type="dcterms:W3CDTF">2025-07-25T10:20:00Z</dcterms:modified>
</cp:coreProperties>
</file>