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1669BD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1669BD">
              <w:rPr>
                <w:szCs w:val="28"/>
              </w:rPr>
              <w:t>297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95B7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A95B7A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</w:t>
            </w:r>
            <w:proofErr w:type="gramStart"/>
            <w:r w:rsidR="00023A05">
              <w:rPr>
                <w:bCs/>
                <w:szCs w:val="28"/>
              </w:rPr>
              <w:t xml:space="preserve"> </w:t>
            </w:r>
            <w:r w:rsidR="00A95B7A">
              <w:t>С</w:t>
            </w:r>
            <w:proofErr w:type="gramEnd"/>
            <w:r w:rsidR="00A95B7A">
              <w:t>мыкало Александра Николаевича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</w:t>
      </w:r>
      <w:proofErr w:type="gramStart"/>
      <w:r w:rsidR="00F67C00">
        <w:rPr>
          <w:szCs w:val="28"/>
        </w:rPr>
        <w:t xml:space="preserve"> </w:t>
      </w:r>
      <w:r w:rsidR="00A95B7A">
        <w:t>С</w:t>
      </w:r>
      <w:proofErr w:type="gramEnd"/>
      <w:r w:rsidR="00A95B7A">
        <w:t>мыкало Александром Николаевичем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F67C00">
        <w:rPr>
          <w:szCs w:val="28"/>
        </w:rPr>
        <w:t>Зарегистрировать</w:t>
      </w:r>
      <w:proofErr w:type="gramStart"/>
      <w:r w:rsidR="00F67C00">
        <w:rPr>
          <w:szCs w:val="28"/>
        </w:rPr>
        <w:t xml:space="preserve"> </w:t>
      </w:r>
      <w:r w:rsidR="00A95B7A">
        <w:t>С</w:t>
      </w:r>
      <w:proofErr w:type="gramEnd"/>
      <w:r w:rsidR="00A95B7A">
        <w:t>мыкало Александра Николаевича</w:t>
      </w:r>
      <w:r w:rsidR="00F67C00">
        <w:rPr>
          <w:szCs w:val="28"/>
        </w:rPr>
        <w:t>, 19</w:t>
      </w:r>
      <w:r w:rsidR="00A95B7A">
        <w:rPr>
          <w:szCs w:val="28"/>
        </w:rPr>
        <w:t>69</w:t>
      </w:r>
      <w:r w:rsidR="00F67C00">
        <w:rPr>
          <w:szCs w:val="28"/>
        </w:rPr>
        <w:t xml:space="preserve"> года рождения, работающего</w:t>
      </w:r>
      <w:r w:rsidR="00A95B7A">
        <w:rPr>
          <w:szCs w:val="28"/>
        </w:rPr>
        <w:t xml:space="preserve"> </w:t>
      </w:r>
      <w:r w:rsidR="00A95B7A">
        <w:t>главным инженером</w:t>
      </w:r>
      <w:r w:rsidR="001F60DB">
        <w:rPr>
          <w:szCs w:val="28"/>
        </w:rPr>
        <w:t xml:space="preserve"> </w:t>
      </w:r>
      <w:r w:rsidR="00A95B7A">
        <w:t>ООО «</w:t>
      </w:r>
      <w:proofErr w:type="spellStart"/>
      <w:r w:rsidR="00A95B7A">
        <w:t>Старожиловоагроснаб</w:t>
      </w:r>
      <w:proofErr w:type="spellEnd"/>
      <w:r w:rsidR="00A95B7A">
        <w:t>»</w:t>
      </w:r>
      <w:r w:rsidR="00EB35E5">
        <w:t xml:space="preserve">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1669BD">
        <w:rPr>
          <w:szCs w:val="28"/>
        </w:rPr>
        <w:t>7</w:t>
      </w:r>
      <w:r w:rsidR="005F62FE">
        <w:rPr>
          <w:szCs w:val="28"/>
        </w:rPr>
        <w:t xml:space="preserve"> ч.</w:t>
      </w:r>
      <w:r w:rsidR="001669BD">
        <w:rPr>
          <w:szCs w:val="28"/>
        </w:rPr>
        <w:t>53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proofErr w:type="gramStart"/>
      <w:r w:rsidR="001B65B9">
        <w:rPr>
          <w:szCs w:val="28"/>
        </w:rPr>
        <w:t xml:space="preserve"> </w:t>
      </w:r>
      <w:r w:rsidR="00A95B7A">
        <w:rPr>
          <w:szCs w:val="28"/>
        </w:rPr>
        <w:t>С</w:t>
      </w:r>
      <w:proofErr w:type="gramEnd"/>
      <w:r w:rsidR="00A95B7A">
        <w:rPr>
          <w:szCs w:val="28"/>
        </w:rPr>
        <w:t xml:space="preserve">мыкало </w:t>
      </w:r>
      <w:r w:rsidR="001F60DB">
        <w:rPr>
          <w:szCs w:val="28"/>
        </w:rPr>
        <w:t>А.</w:t>
      </w:r>
      <w:r w:rsidR="00A95B7A">
        <w:rPr>
          <w:szCs w:val="28"/>
        </w:rPr>
        <w:t>Н.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A95B7A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2E" w:rsidRDefault="006B442E">
      <w:r>
        <w:separator/>
      </w:r>
    </w:p>
  </w:endnote>
  <w:endnote w:type="continuationSeparator" w:id="0">
    <w:p w:rsidR="006B442E" w:rsidRDefault="006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2E" w:rsidRDefault="006B442E">
      <w:r>
        <w:separator/>
      </w:r>
    </w:p>
  </w:footnote>
  <w:footnote w:type="continuationSeparator" w:id="0">
    <w:p w:rsidR="006B442E" w:rsidRDefault="006B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6B44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669BD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B442E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B52"/>
    <w:rsid w:val="00EC1E44"/>
    <w:rsid w:val="00EC43D4"/>
    <w:rsid w:val="00EC4406"/>
    <w:rsid w:val="00ED0F21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B2B8-7B4C-47C0-9B27-78824964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28</cp:revision>
  <cp:lastPrinted>2022-07-28T09:26:00Z</cp:lastPrinted>
  <dcterms:created xsi:type="dcterms:W3CDTF">2021-03-22T05:52:00Z</dcterms:created>
  <dcterms:modified xsi:type="dcterms:W3CDTF">2022-07-30T06:03:00Z</dcterms:modified>
</cp:coreProperties>
</file>