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621B0D" w:rsidP="00D24F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167CC">
              <w:rPr>
                <w:szCs w:val="28"/>
              </w:rPr>
              <w:t>3</w:t>
            </w:r>
            <w:r w:rsidR="00423161">
              <w:rPr>
                <w:szCs w:val="28"/>
              </w:rPr>
              <w:t xml:space="preserve"> июня</w:t>
            </w:r>
            <w:r w:rsidR="00A12CE8">
              <w:rPr>
                <w:szCs w:val="28"/>
              </w:rPr>
              <w:t xml:space="preserve"> 20</w:t>
            </w:r>
            <w:r w:rsidR="005167CC"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934F01" w:rsidRDefault="00D05B6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5167CC">
              <w:rPr>
                <w:szCs w:val="28"/>
              </w:rPr>
              <w:t>31</w:t>
            </w:r>
            <w:r w:rsidR="006C3881">
              <w:rPr>
                <w:szCs w:val="28"/>
              </w:rPr>
              <w:t>/</w:t>
            </w:r>
            <w:r w:rsidR="005167CC">
              <w:rPr>
                <w:szCs w:val="28"/>
              </w:rPr>
              <w:t>1</w:t>
            </w:r>
            <w:r w:rsidR="00423161">
              <w:rPr>
                <w:szCs w:val="28"/>
              </w:rPr>
              <w:t>2</w:t>
            </w:r>
            <w:r w:rsidR="005167CC">
              <w:rPr>
                <w:szCs w:val="28"/>
              </w:rPr>
              <w:t>3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67"/>
      </w:tblGrid>
      <w:tr w:rsidR="006C3881" w:rsidRPr="008C01EC" w:rsidTr="005167CC">
        <w:trPr>
          <w:trHeight w:val="651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:rsidR="00361F34" w:rsidRPr="008779C8" w:rsidRDefault="003F2C70" w:rsidP="00361F34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 xml:space="preserve">Об утверждении форм протоколов об итогах сборов подписей избирателей, </w:t>
            </w:r>
            <w:r w:rsidR="00361F34">
              <w:rPr>
                <w:szCs w:val="28"/>
              </w:rPr>
              <w:t>ведомости проверки подписных листов с подписями избирателей</w:t>
            </w:r>
            <w:r>
              <w:rPr>
                <w:szCs w:val="28"/>
              </w:rPr>
              <w:t xml:space="preserve">,  </w:t>
            </w:r>
            <w:r w:rsidR="00361F34">
              <w:rPr>
                <w:szCs w:val="28"/>
                <w:lang w:val="en-US"/>
              </w:rPr>
              <w:t>T</w:t>
            </w:r>
            <w:proofErr w:type="spellStart"/>
            <w:r w:rsidR="00361F34">
              <w:rPr>
                <w:szCs w:val="28"/>
              </w:rPr>
              <w:t>аблицы</w:t>
            </w:r>
            <w:proofErr w:type="spellEnd"/>
            <w:r w:rsidR="00361F34">
              <w:rPr>
                <w:szCs w:val="28"/>
              </w:rPr>
              <w:t xml:space="preserve"> кодов нарушений,</w:t>
            </w:r>
            <w:r>
              <w:rPr>
                <w:szCs w:val="28"/>
              </w:rPr>
              <w:t xml:space="preserve"> </w:t>
            </w:r>
            <w:r w:rsidR="00361F34">
              <w:rPr>
                <w:szCs w:val="28"/>
              </w:rPr>
              <w:t>итогового протокола проверки подписных листов</w:t>
            </w:r>
            <w:r w:rsidR="00FB1C77">
              <w:rPr>
                <w:szCs w:val="28"/>
              </w:rPr>
              <w:t xml:space="preserve">, </w:t>
            </w:r>
            <w:r w:rsidR="004F330B">
              <w:rPr>
                <w:szCs w:val="28"/>
              </w:rPr>
              <w:t>Поряд</w:t>
            </w:r>
            <w:r w:rsidR="00361F34">
              <w:rPr>
                <w:szCs w:val="28"/>
              </w:rPr>
              <w:t xml:space="preserve">ка проведения проверки  подписей избирателей (подписных листов), предоставляемых кандидатом на должность главы муниципального образования сельского поселения </w:t>
            </w:r>
            <w:proofErr w:type="spellStart"/>
            <w:r w:rsidR="00361F34">
              <w:rPr>
                <w:szCs w:val="28"/>
              </w:rPr>
              <w:t>Старожиловского</w:t>
            </w:r>
            <w:proofErr w:type="spellEnd"/>
            <w:r w:rsidR="00361F34">
              <w:rPr>
                <w:szCs w:val="28"/>
              </w:rPr>
              <w:t xml:space="preserve"> муниципального района Рязанской области</w:t>
            </w:r>
          </w:p>
          <w:p w:rsidR="006C3881" w:rsidRPr="008779C8" w:rsidRDefault="006C3881" w:rsidP="005167CC">
            <w:pPr>
              <w:pStyle w:val="af0"/>
              <w:rPr>
                <w:szCs w:val="28"/>
              </w:rPr>
            </w:pP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001384" w:rsidRDefault="00001384" w:rsidP="006C3881">
      <w:pPr>
        <w:spacing w:line="360" w:lineRule="auto"/>
        <w:ind w:firstLine="708"/>
        <w:jc w:val="both"/>
        <w:rPr>
          <w:szCs w:val="28"/>
        </w:rPr>
      </w:pPr>
    </w:p>
    <w:p w:rsidR="00FE0FD4" w:rsidRDefault="00FE0FD4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E0032D" w:rsidP="006C388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Руководствуясь статьями</w:t>
      </w:r>
      <w:r w:rsidR="00640715">
        <w:rPr>
          <w:szCs w:val="28"/>
        </w:rPr>
        <w:t xml:space="preserve"> 23</w:t>
      </w:r>
      <w:r>
        <w:rPr>
          <w:szCs w:val="28"/>
        </w:rPr>
        <w:t>-</w:t>
      </w:r>
      <w:r w:rsidR="005167CC">
        <w:rPr>
          <w:szCs w:val="28"/>
        </w:rPr>
        <w:t>26</w:t>
      </w:r>
      <w:r w:rsidR="00BC5AA2">
        <w:rPr>
          <w:szCs w:val="28"/>
        </w:rPr>
        <w:t xml:space="preserve"> </w:t>
      </w:r>
      <w:r w:rsidR="009F2E3B">
        <w:rPr>
          <w:szCs w:val="28"/>
        </w:rPr>
        <w:t>Закона Рязанской области от 05 августа 2011 г. № 64-ОЗ «О выборах главы муниципального образования в Рязанской области»</w:t>
      </w:r>
      <w:r w:rsidR="004B568A">
        <w:rPr>
          <w:szCs w:val="28"/>
        </w:rPr>
        <w:t>,</w:t>
      </w:r>
      <w:r w:rsidR="00640715">
        <w:rPr>
          <w:szCs w:val="28"/>
        </w:rPr>
        <w:t xml:space="preserve"> Постановлением Центральной избирательной комиссии </w:t>
      </w:r>
      <w:r w:rsidR="009F2E3B">
        <w:rPr>
          <w:szCs w:val="28"/>
        </w:rPr>
        <w:t xml:space="preserve">Российской Федерации </w:t>
      </w:r>
      <w:r w:rsidR="00640715">
        <w:rPr>
          <w:szCs w:val="28"/>
        </w:rPr>
        <w:t>от 09 июня 2021 г. № 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</w:t>
      </w:r>
      <w:proofErr w:type="gramEnd"/>
      <w:r w:rsidR="00640715">
        <w:rPr>
          <w:szCs w:val="28"/>
        </w:rPr>
        <w:t>»</w:t>
      </w:r>
      <w:r w:rsidR="00BC5AA2">
        <w:rPr>
          <w:szCs w:val="28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6C3881" w:rsidRPr="008C01EC">
        <w:rPr>
          <w:szCs w:val="28"/>
        </w:rPr>
        <w:t xml:space="preserve">Старожиловского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BD2A8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Утвердить форму протокола об итогах сбора подписей избирателей в поддержку выдвижения кандидата на должность главы муниципального образования </w:t>
      </w:r>
      <w:r w:rsidR="00BB7F52">
        <w:rPr>
          <w:szCs w:val="28"/>
        </w:rPr>
        <w:t xml:space="preserve"> сельско</w:t>
      </w:r>
      <w:r w:rsidR="005167CC">
        <w:rPr>
          <w:szCs w:val="28"/>
        </w:rPr>
        <w:t>го</w:t>
      </w:r>
      <w:r w:rsidR="00BB7F52">
        <w:rPr>
          <w:szCs w:val="28"/>
        </w:rPr>
        <w:t xml:space="preserve"> поселени</w:t>
      </w:r>
      <w:r w:rsidR="005167CC">
        <w:rPr>
          <w:szCs w:val="28"/>
        </w:rPr>
        <w:t>я</w:t>
      </w:r>
      <w:r w:rsidR="00BB7F52">
        <w:rPr>
          <w:szCs w:val="28"/>
        </w:rPr>
        <w:t xml:space="preserve"> Старожиловского муниципального района Рязан</w:t>
      </w:r>
      <w:r w:rsidR="00762DAF">
        <w:rPr>
          <w:szCs w:val="28"/>
        </w:rPr>
        <w:t>ской области согласно приложению</w:t>
      </w:r>
      <w:r w:rsidR="00BB7F52">
        <w:rPr>
          <w:szCs w:val="28"/>
        </w:rPr>
        <w:t xml:space="preserve"> №</w:t>
      </w:r>
      <w:r w:rsidR="00976930">
        <w:rPr>
          <w:szCs w:val="28"/>
        </w:rPr>
        <w:t> </w:t>
      </w:r>
      <w:r w:rsidR="00BB7F52">
        <w:rPr>
          <w:szCs w:val="28"/>
        </w:rPr>
        <w:t>1</w:t>
      </w:r>
      <w:r w:rsidR="00BC5AA2">
        <w:rPr>
          <w:szCs w:val="28"/>
        </w:rPr>
        <w:t>.</w:t>
      </w:r>
    </w:p>
    <w:p w:rsidR="00DD0D2B" w:rsidRDefault="007A16FB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BB7F52">
        <w:rPr>
          <w:szCs w:val="28"/>
        </w:rPr>
        <w:t xml:space="preserve">Утвердить форму ведомости проверки подписных листов с подписями избирателей в поддержку выдвижения кандидата на должность главы муниципального образования </w:t>
      </w:r>
      <w:r w:rsidR="00181CDB">
        <w:rPr>
          <w:szCs w:val="28"/>
        </w:rPr>
        <w:t>сельского поселения</w:t>
      </w:r>
      <w:r w:rsidR="00BB7F52">
        <w:rPr>
          <w:szCs w:val="28"/>
        </w:rPr>
        <w:t xml:space="preserve"> Старожиловского</w:t>
      </w:r>
      <w:r w:rsidR="00976930">
        <w:rPr>
          <w:szCs w:val="28"/>
        </w:rPr>
        <w:t xml:space="preserve"> муниципального района Рязан</w:t>
      </w:r>
      <w:r w:rsidR="00762DAF">
        <w:rPr>
          <w:szCs w:val="28"/>
        </w:rPr>
        <w:t>ской области согласно приложению</w:t>
      </w:r>
      <w:r w:rsidR="00976930">
        <w:rPr>
          <w:szCs w:val="28"/>
        </w:rPr>
        <w:t xml:space="preserve"> № 2</w:t>
      </w:r>
      <w:r w:rsidR="00DD0D2B">
        <w:rPr>
          <w:szCs w:val="28"/>
        </w:rPr>
        <w:t>.</w:t>
      </w:r>
    </w:p>
    <w:p w:rsidR="00976930" w:rsidRDefault="00976930" w:rsidP="0097693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Утвердить </w:t>
      </w:r>
      <w:r w:rsidR="00762DAF">
        <w:rPr>
          <w:szCs w:val="28"/>
        </w:rPr>
        <w:t>Таблицу кодов нарушений согласно приложению</w:t>
      </w:r>
      <w:r>
        <w:rPr>
          <w:szCs w:val="28"/>
        </w:rPr>
        <w:t xml:space="preserve"> № 3.</w:t>
      </w:r>
    </w:p>
    <w:p w:rsidR="008A4F24" w:rsidRPr="001339C8" w:rsidRDefault="008A4F24" w:rsidP="001339C8">
      <w:pPr>
        <w:pStyle w:val="ae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4F24">
        <w:rPr>
          <w:rFonts w:ascii="Times New Roman" w:hAnsi="Times New Roman"/>
          <w:sz w:val="28"/>
          <w:szCs w:val="28"/>
        </w:rPr>
        <w:t>4. Утвердить форму итогового прот</w:t>
      </w:r>
      <w:r>
        <w:rPr>
          <w:rFonts w:ascii="Times New Roman" w:hAnsi="Times New Roman"/>
          <w:sz w:val="28"/>
          <w:szCs w:val="28"/>
        </w:rPr>
        <w:t>о</w:t>
      </w:r>
      <w:r w:rsidRPr="008A4F24">
        <w:rPr>
          <w:rFonts w:ascii="Times New Roman" w:hAnsi="Times New Roman"/>
          <w:sz w:val="28"/>
          <w:szCs w:val="28"/>
        </w:rPr>
        <w:t>кола проверки подписных листов с подписями избирателей в поддержку выдвижения  кандидата на  должность главы муниципального образования сел</w:t>
      </w:r>
      <w:r w:rsidR="00181CDB">
        <w:rPr>
          <w:rFonts w:ascii="Times New Roman" w:hAnsi="Times New Roman"/>
          <w:sz w:val="28"/>
          <w:szCs w:val="28"/>
        </w:rPr>
        <w:t xml:space="preserve">ьского поселения Старожиловского </w:t>
      </w:r>
      <w:r w:rsidRPr="008A4F24">
        <w:rPr>
          <w:rFonts w:ascii="Times New Roman" w:hAnsi="Times New Roman"/>
          <w:sz w:val="28"/>
          <w:szCs w:val="28"/>
        </w:rPr>
        <w:t xml:space="preserve">муниципального района Рязанской </w:t>
      </w:r>
      <w:r w:rsidRPr="001339C8">
        <w:rPr>
          <w:rFonts w:ascii="Times New Roman" w:hAnsi="Times New Roman"/>
          <w:sz w:val="28"/>
          <w:szCs w:val="28"/>
        </w:rPr>
        <w:t>области</w:t>
      </w:r>
      <w:r w:rsidR="00762DA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1339C8" w:rsidRPr="001339C8">
        <w:rPr>
          <w:rFonts w:ascii="Times New Roman" w:hAnsi="Times New Roman"/>
          <w:sz w:val="28"/>
          <w:szCs w:val="28"/>
        </w:rPr>
        <w:t xml:space="preserve"> № 4</w:t>
      </w:r>
      <w:r w:rsidR="001339C8">
        <w:rPr>
          <w:rFonts w:ascii="Times New Roman" w:hAnsi="Times New Roman"/>
          <w:sz w:val="28"/>
          <w:szCs w:val="28"/>
        </w:rPr>
        <w:t>.</w:t>
      </w:r>
    </w:p>
    <w:p w:rsidR="00E0575D" w:rsidRDefault="008A4F24" w:rsidP="00E0575D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5</w:t>
      </w:r>
      <w:r w:rsidR="00976930">
        <w:rPr>
          <w:szCs w:val="28"/>
        </w:rPr>
        <w:t xml:space="preserve">. Утвердить Порядок </w:t>
      </w:r>
      <w:r w:rsidR="00E0575D">
        <w:rPr>
          <w:szCs w:val="28"/>
        </w:rPr>
        <w:t xml:space="preserve">проведения проверки  подписей избирателей (подписных листов), предоставляемых кандидатом на должность главы муниципального образования </w:t>
      </w:r>
      <w:r w:rsidR="00181CDB">
        <w:rPr>
          <w:szCs w:val="28"/>
        </w:rPr>
        <w:t>сельского поселения</w:t>
      </w:r>
      <w:r w:rsidR="00E0575D">
        <w:rPr>
          <w:szCs w:val="28"/>
        </w:rPr>
        <w:t xml:space="preserve"> Старожиловского муниципального района Рязан</w:t>
      </w:r>
      <w:r w:rsidR="00316714">
        <w:rPr>
          <w:szCs w:val="28"/>
        </w:rPr>
        <w:t>ской области согласно приложению</w:t>
      </w:r>
      <w:r w:rsidR="00E0575D">
        <w:rPr>
          <w:szCs w:val="28"/>
        </w:rPr>
        <w:t xml:space="preserve"> № </w:t>
      </w:r>
      <w:r w:rsidR="001339C8">
        <w:rPr>
          <w:szCs w:val="28"/>
        </w:rPr>
        <w:t>5</w:t>
      </w:r>
      <w:r w:rsidR="00E0575D">
        <w:rPr>
          <w:szCs w:val="28"/>
        </w:rPr>
        <w:t>.</w:t>
      </w:r>
    </w:p>
    <w:p w:rsidR="00E0575D" w:rsidRDefault="008A4F24" w:rsidP="00E0575D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6</w:t>
      </w:r>
      <w:r w:rsidR="00E0575D">
        <w:rPr>
          <w:szCs w:val="28"/>
        </w:rPr>
        <w:t xml:space="preserve">. </w:t>
      </w:r>
      <w:r w:rsidR="00E0575D" w:rsidRPr="00DA4571">
        <w:rPr>
          <w:szCs w:val="28"/>
        </w:rPr>
        <w:t>Опубликовать данное решение в общественно - политической газете Старожиловского района Рязанской области «Старожиловские просторы»</w:t>
      </w:r>
      <w:r w:rsidR="00316714">
        <w:rPr>
          <w:szCs w:val="28"/>
        </w:rPr>
        <w:t xml:space="preserve"> и  </w:t>
      </w:r>
      <w:r w:rsidR="00E0575D">
        <w:rPr>
          <w:szCs w:val="28"/>
        </w:rPr>
        <w:t xml:space="preserve"> разместить на сайте территориальной избирательной комиссии Старожиловского района Рязанской области</w:t>
      </w:r>
      <w:r w:rsidR="00E0575D" w:rsidRPr="00DA4571">
        <w:rPr>
          <w:szCs w:val="28"/>
        </w:rPr>
        <w:t>.</w:t>
      </w:r>
    </w:p>
    <w:p w:rsidR="006C3881" w:rsidRDefault="008A4F24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7</w:t>
      </w:r>
      <w:r w:rsidR="006C3881">
        <w:rPr>
          <w:szCs w:val="28"/>
        </w:rPr>
        <w:t xml:space="preserve">. </w:t>
      </w:r>
      <w:r w:rsidR="006C3881" w:rsidRPr="00DA4571">
        <w:rPr>
          <w:szCs w:val="28"/>
        </w:rPr>
        <w:t>Контроль за исполнением решения возложить на секретаря территориальной избирательной комиссии Старожиловского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CC" w:rsidRDefault="004565CC">
      <w:r>
        <w:separator/>
      </w:r>
    </w:p>
  </w:endnote>
  <w:endnote w:type="continuationSeparator" w:id="0">
    <w:p w:rsidR="004565CC" w:rsidRDefault="0045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CC" w:rsidRDefault="004565CC">
      <w:r>
        <w:separator/>
      </w:r>
    </w:p>
  </w:footnote>
  <w:footnote w:type="continuationSeparator" w:id="0">
    <w:p w:rsidR="004565CC" w:rsidRDefault="00456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62DAF" w:rsidRDefault="003D094D">
        <w:pPr>
          <w:pStyle w:val="a7"/>
          <w:jc w:val="center"/>
        </w:pPr>
        <w:fldSimple w:instr=" PAGE   \* MERGEFORMAT ">
          <w:r w:rsidR="004F330B">
            <w:rPr>
              <w:noProof/>
            </w:rPr>
            <w:t>2</w:t>
          </w:r>
        </w:fldSimple>
      </w:p>
    </w:sdtContent>
  </w:sdt>
  <w:p w:rsidR="00762DAF" w:rsidRDefault="00762D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5468D"/>
    <w:rsid w:val="000629D2"/>
    <w:rsid w:val="000655CD"/>
    <w:rsid w:val="00091B54"/>
    <w:rsid w:val="00095775"/>
    <w:rsid w:val="000A336C"/>
    <w:rsid w:val="000C468D"/>
    <w:rsid w:val="000C7717"/>
    <w:rsid w:val="000E3DD0"/>
    <w:rsid w:val="000E6159"/>
    <w:rsid w:val="000F2F3F"/>
    <w:rsid w:val="001018DD"/>
    <w:rsid w:val="0010526D"/>
    <w:rsid w:val="00105A2C"/>
    <w:rsid w:val="00116E28"/>
    <w:rsid w:val="001314E0"/>
    <w:rsid w:val="001339C8"/>
    <w:rsid w:val="001410B3"/>
    <w:rsid w:val="00173F30"/>
    <w:rsid w:val="00181CDB"/>
    <w:rsid w:val="001C0160"/>
    <w:rsid w:val="001C12D7"/>
    <w:rsid w:val="001C2AF4"/>
    <w:rsid w:val="001D52C9"/>
    <w:rsid w:val="001F3AE9"/>
    <w:rsid w:val="001F6F76"/>
    <w:rsid w:val="00205283"/>
    <w:rsid w:val="0021604A"/>
    <w:rsid w:val="00222060"/>
    <w:rsid w:val="00226742"/>
    <w:rsid w:val="0023583B"/>
    <w:rsid w:val="00257579"/>
    <w:rsid w:val="00260675"/>
    <w:rsid w:val="00265A33"/>
    <w:rsid w:val="002A6DDE"/>
    <w:rsid w:val="002C0D46"/>
    <w:rsid w:val="0031415B"/>
    <w:rsid w:val="00316714"/>
    <w:rsid w:val="003328AF"/>
    <w:rsid w:val="00333A17"/>
    <w:rsid w:val="00361F34"/>
    <w:rsid w:val="0037549B"/>
    <w:rsid w:val="003B363D"/>
    <w:rsid w:val="003C2BAE"/>
    <w:rsid w:val="003C3DA4"/>
    <w:rsid w:val="003C6D33"/>
    <w:rsid w:val="003D094D"/>
    <w:rsid w:val="003D42AD"/>
    <w:rsid w:val="003F2C70"/>
    <w:rsid w:val="00420AE9"/>
    <w:rsid w:val="00423161"/>
    <w:rsid w:val="004565CC"/>
    <w:rsid w:val="004700EA"/>
    <w:rsid w:val="00486228"/>
    <w:rsid w:val="00486CF5"/>
    <w:rsid w:val="00495080"/>
    <w:rsid w:val="004A0053"/>
    <w:rsid w:val="004A0EAF"/>
    <w:rsid w:val="004A30A2"/>
    <w:rsid w:val="004B202A"/>
    <w:rsid w:val="004B568A"/>
    <w:rsid w:val="004C4BB2"/>
    <w:rsid w:val="004C7447"/>
    <w:rsid w:val="004D1267"/>
    <w:rsid w:val="004F330B"/>
    <w:rsid w:val="00500C60"/>
    <w:rsid w:val="005018FF"/>
    <w:rsid w:val="005124B6"/>
    <w:rsid w:val="005167CC"/>
    <w:rsid w:val="00523A4A"/>
    <w:rsid w:val="005338AD"/>
    <w:rsid w:val="00537FA9"/>
    <w:rsid w:val="00542F46"/>
    <w:rsid w:val="005707C8"/>
    <w:rsid w:val="00573960"/>
    <w:rsid w:val="0058104C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6F0024"/>
    <w:rsid w:val="007009E3"/>
    <w:rsid w:val="00723D2D"/>
    <w:rsid w:val="00731F44"/>
    <w:rsid w:val="00742C58"/>
    <w:rsid w:val="00757A4D"/>
    <w:rsid w:val="00762DAF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79C8"/>
    <w:rsid w:val="00881C1A"/>
    <w:rsid w:val="00893EB4"/>
    <w:rsid w:val="008A4F24"/>
    <w:rsid w:val="008A58C8"/>
    <w:rsid w:val="008B33BB"/>
    <w:rsid w:val="00912574"/>
    <w:rsid w:val="00934F01"/>
    <w:rsid w:val="00940D6A"/>
    <w:rsid w:val="00947298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2CE8"/>
    <w:rsid w:val="00A26EB9"/>
    <w:rsid w:val="00A27221"/>
    <w:rsid w:val="00A42615"/>
    <w:rsid w:val="00A44A05"/>
    <w:rsid w:val="00A82DA4"/>
    <w:rsid w:val="00A965BC"/>
    <w:rsid w:val="00AA6B91"/>
    <w:rsid w:val="00AE3137"/>
    <w:rsid w:val="00AE71DD"/>
    <w:rsid w:val="00AF316E"/>
    <w:rsid w:val="00B00804"/>
    <w:rsid w:val="00B2023D"/>
    <w:rsid w:val="00B42F95"/>
    <w:rsid w:val="00B431AC"/>
    <w:rsid w:val="00B52AE5"/>
    <w:rsid w:val="00B56BBB"/>
    <w:rsid w:val="00B707AA"/>
    <w:rsid w:val="00B70F61"/>
    <w:rsid w:val="00B717BE"/>
    <w:rsid w:val="00B737BC"/>
    <w:rsid w:val="00BA0E51"/>
    <w:rsid w:val="00BB4F90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5426"/>
    <w:rsid w:val="00C66C1D"/>
    <w:rsid w:val="00C67218"/>
    <w:rsid w:val="00C713BE"/>
    <w:rsid w:val="00C73A06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4F07"/>
    <w:rsid w:val="00D906E5"/>
    <w:rsid w:val="00DB0D61"/>
    <w:rsid w:val="00DB2AD8"/>
    <w:rsid w:val="00DB73C4"/>
    <w:rsid w:val="00DC600C"/>
    <w:rsid w:val="00DC689A"/>
    <w:rsid w:val="00DD0D2B"/>
    <w:rsid w:val="00DD3AD6"/>
    <w:rsid w:val="00DE5A96"/>
    <w:rsid w:val="00DF0713"/>
    <w:rsid w:val="00E0032D"/>
    <w:rsid w:val="00E014A3"/>
    <w:rsid w:val="00E04C1E"/>
    <w:rsid w:val="00E0575D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DF4F-CECA-4DE2-87F0-08823A0D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9</cp:revision>
  <cp:lastPrinted>2022-07-04T05:17:00Z</cp:lastPrinted>
  <dcterms:created xsi:type="dcterms:W3CDTF">2022-07-04T05:48:00Z</dcterms:created>
  <dcterms:modified xsi:type="dcterms:W3CDTF">2022-07-05T05:15:00Z</dcterms:modified>
</cp:coreProperties>
</file>