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b/>
          <w:b/>
          <w:szCs w:val="28"/>
        </w:rPr>
      </w:pPr>
      <w:r>
        <w:rPr>
          <w:b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2734945</wp:posOffset>
            </wp:positionH>
            <wp:positionV relativeFrom="paragraph">
              <wp:posOffset>-409575</wp:posOffset>
            </wp:positionV>
            <wp:extent cx="1085850" cy="1057275"/>
            <wp:effectExtent l="0" t="0" r="0" b="0"/>
            <wp:wrapSquare wrapText="largest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1"/>
        <w:jc w:val="center"/>
        <w:rPr/>
      </w:pPr>
      <w:r>
        <w:rPr>
          <w:b/>
          <w:szCs w:val="28"/>
        </w:rPr>
        <w:t xml:space="preserve">АДМИНИСТРАЦИЯ МУНИЦИПАЛЬНОГО ОБРАЗОВАНИЯ – </w:t>
      </w:r>
    </w:p>
    <w:p>
      <w:pPr>
        <w:pStyle w:val="1"/>
        <w:jc w:val="center"/>
        <w:rPr>
          <w:b/>
          <w:b/>
          <w:szCs w:val="28"/>
        </w:rPr>
      </w:pPr>
      <w:r>
        <w:rPr>
          <w:b/>
          <w:szCs w:val="28"/>
        </w:rPr>
        <w:t xml:space="preserve">СТАРОЖИЛОВСКИЙ МУНИЦИПАЛЬНЫЙ РАЙОН </w:t>
      </w:r>
    </w:p>
    <w:p>
      <w:pPr>
        <w:pStyle w:val="1"/>
        <w:jc w:val="center"/>
        <w:rPr>
          <w:b/>
          <w:b/>
          <w:spacing w:val="20"/>
          <w:szCs w:val="28"/>
        </w:rPr>
      </w:pPr>
      <w:r>
        <w:rPr>
          <w:b/>
          <w:spacing w:val="20"/>
          <w:szCs w:val="28"/>
        </w:rPr>
        <w:t>РЯЗАНСКОЙ ОБЛАСТИ</w:t>
      </w:r>
    </w:p>
    <w:p>
      <w:pPr>
        <w:pStyle w:val="FR1"/>
        <w:rPr>
          <w:b/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</w:r>
    </w:p>
    <w:p>
      <w:pPr>
        <w:pStyle w:val="FR1"/>
        <w:rPr>
          <w:b/>
          <w:b/>
          <w:spacing w:val="60"/>
          <w:sz w:val="36"/>
        </w:rPr>
      </w:pPr>
      <w:r>
        <w:rPr>
          <w:b/>
          <w:spacing w:val="60"/>
          <w:sz w:val="28"/>
          <w:szCs w:val="28"/>
        </w:rPr>
        <w:t>ПОСТАНОВЛЕНИЕ</w:t>
      </w:r>
    </w:p>
    <w:p>
      <w:pPr>
        <w:pStyle w:val="FR1"/>
        <w:rPr>
          <w:b/>
          <w:b/>
          <w:spacing w:val="60"/>
          <w:sz w:val="16"/>
        </w:rPr>
      </w:pPr>
      <w:r>
        <w:rPr>
          <w:b/>
          <w:spacing w:val="60"/>
          <w:sz w:val="16"/>
        </w:rPr>
      </w:r>
    </w:p>
    <w:p>
      <w:pPr>
        <w:pStyle w:val="12"/>
        <w:widowControl/>
        <w:spacing w:lineRule="auto" w:line="240" w:before="0" w:after="0"/>
        <w:rPr/>
      </w:pPr>
      <w:r>
        <w:rPr/>
        <w:t xml:space="preserve">   </w:t>
      </w:r>
      <w:r>
        <w:rPr/>
        <w:t>от 14 января 2013 г.                                                                                     № 1</w:t>
      </w:r>
    </w:p>
    <w:p>
      <w:pPr>
        <w:pStyle w:val="12"/>
        <w:widowControl/>
        <w:spacing w:lineRule="auto" w:line="240" w:before="0" w:after="0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избирательных участков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выборов и  референдумов 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(в редакции постановлений № 88 от 18.03.2016г., № 192 от 23.06.2016г, 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№ </w:t>
      </w:r>
      <w:r>
        <w:rPr>
          <w:i/>
        </w:rPr>
        <w:t xml:space="preserve">194 от 26.06.2017г., № 22 от 17.01.2018г., № 1 от 09.01.2020г., № 346 от 16 июня 2021г., </w:t>
      </w:r>
    </w:p>
    <w:p>
      <w:pPr>
        <w:pStyle w:val="Normal"/>
        <w:jc w:val="center"/>
        <w:rPr>
          <w:i/>
          <w:i/>
        </w:rPr>
      </w:pPr>
      <w:r>
        <w:rPr>
          <w:i/>
        </w:rPr>
        <w:t xml:space="preserve">№ </w:t>
      </w:r>
      <w:r>
        <w:rPr>
          <w:i/>
        </w:rPr>
        <w:t>363 от 09.06.2022г.)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Руководствуясь статьей 19 Федерального закона «Об основных гарантиях избирательных прав и права на участие в референдуме граждан Российской Федерации»,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выборов и референдумов образовать на территории  Старожиловского муниципального района 16 избирательных участков в следующих границах: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(в ред. </w:t>
      </w:r>
      <w:hyperlink r:id="rId3">
        <w:r>
          <w:rPr>
            <w:rStyle w:val="Style16"/>
            <w:rFonts w:cs="Times New Roman" w:ascii="Times New Roman" w:hAnsi="Times New Roman"/>
            <w:i/>
            <w:sz w:val="24"/>
            <w:szCs w:val="24"/>
          </w:rPr>
          <w:t>постановления</w:t>
        </w:r>
      </w:hyperlink>
      <w:r>
        <w:rPr>
          <w:rFonts w:cs="Times New Roman" w:ascii="Times New Roman" w:hAnsi="Times New Roman"/>
          <w:i/>
          <w:sz w:val="24"/>
          <w:szCs w:val="24"/>
        </w:rPr>
        <w:t xml:space="preserve"> администрации муниципального образования - Старожиловский муниципальный район Рязанской области от 09.01.2020г. № 1)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683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–1264)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Место нахождения УИК и помещения для голосования: р.п.</w:t>
      </w:r>
      <w:r>
        <w:rPr>
          <w:i/>
          <w:sz w:val="28"/>
          <w:szCs w:val="28"/>
        </w:rPr>
        <w:t xml:space="preserve"> Старожилово, ул. Советская, д. 5 (районный Дом культуры)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2-23-79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р.п .Старожилово, улицы:  Конезаводская, Толстого, Советская, 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1-я Лесная, 2-я Лесная, Трудовая, Павлова, Почтовая, Гагарина, ул. Луговое.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(в ред. </w:t>
      </w:r>
      <w:hyperlink r:id="rId4">
        <w:r>
          <w:rPr>
            <w:rStyle w:val="Style16"/>
            <w:rFonts w:cs="Times New Roman" w:ascii="Times New Roman" w:hAnsi="Times New Roman"/>
            <w:i/>
            <w:sz w:val="24"/>
            <w:szCs w:val="24"/>
          </w:rPr>
          <w:t>постановления</w:t>
        </w:r>
      </w:hyperlink>
      <w:r>
        <w:rPr>
          <w:rFonts w:cs="Times New Roman" w:ascii="Times New Roman" w:hAnsi="Times New Roman"/>
          <w:i/>
          <w:sz w:val="24"/>
          <w:szCs w:val="24"/>
        </w:rPr>
        <w:t xml:space="preserve"> администрации муниципального образования - Старожиловский муниципальный район Рязанской области от 18.03.2016 № 88)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684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–1536)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Место нахождения УИК и помещения для голосования:</w:t>
      </w:r>
      <w:r>
        <w:rPr>
          <w:i/>
          <w:sz w:val="28"/>
          <w:szCs w:val="28"/>
        </w:rPr>
        <w:t xml:space="preserve"> р.п.Старожилово, ул. Денисова, д.16 (Старожиловская средняя общеобразовательная школа</w:t>
      </w:r>
      <w:r>
        <w:rPr>
          <w:sz w:val="28"/>
          <w:szCs w:val="28"/>
        </w:rPr>
        <w:t>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2-13-71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р.п. Старожилово, улицы:  Денисова.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685 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–1700)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Место нахождения УИК и помещения для голосования:</w:t>
      </w:r>
      <w:r>
        <w:rPr>
          <w:i/>
          <w:sz w:val="28"/>
          <w:szCs w:val="28"/>
        </w:rPr>
        <w:t xml:space="preserve"> р.п. Старожилово, ул.Школьная, д.14 (Вороновский сельский Дом культуры)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Телефон: 2-98-49.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р.п.Старожилово, улицы: Молодёжная, Новая, Школьная, Садовая, Железнодорожная, Головнина; с.Вороново, д.Новосёлки, д. Дроздово, д. Алабино.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686 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–268)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помещения для голосования: </w:t>
      </w:r>
      <w:r>
        <w:rPr>
          <w:i/>
          <w:sz w:val="28"/>
          <w:szCs w:val="28"/>
        </w:rPr>
        <w:t>д.Панинская Слобода, ул.Центральная, д.1 (Слободской филиал Старожиловской средней школы)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2-67-84.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р.п. Старожилово, улицы: Брусня, Ивановские выселки, Ивановское, Ленпоселок, д. Панинская Слобода, д. Мишенево, д. Мелехово, с. Панинское, д. Матвеевка,   д. Пятинск, д. Сазоново.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(в ред. </w:t>
      </w:r>
      <w:hyperlink r:id="rId5">
        <w:r>
          <w:rPr>
            <w:rStyle w:val="Style16"/>
            <w:rFonts w:cs="Times New Roman" w:ascii="Times New Roman" w:hAnsi="Times New Roman"/>
            <w:i/>
            <w:sz w:val="24"/>
            <w:szCs w:val="24"/>
          </w:rPr>
          <w:t>постановлений</w:t>
        </w:r>
      </w:hyperlink>
      <w:r>
        <w:rPr>
          <w:rFonts w:cs="Times New Roman" w:ascii="Times New Roman" w:hAnsi="Times New Roman"/>
          <w:i/>
          <w:sz w:val="24"/>
          <w:szCs w:val="24"/>
        </w:rPr>
        <w:t xml:space="preserve"> администрации муниципального образования - Старожиловский муниципальный район Рязанской области от 18.03.2016 № 88, от 26.06.2017г. № 194)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687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–296)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помещения для голосования:  </w:t>
      </w:r>
      <w:r>
        <w:rPr>
          <w:i/>
          <w:sz w:val="28"/>
          <w:szCs w:val="28"/>
        </w:rPr>
        <w:t>с.Киселево, д. 39 (администрация Старожиловского городского поселения)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2-93-19.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с.Киселево, д.Двойники, д.Енинское, д.Климентьево, д.Лужки, д.Лядихово, д.Налескино, с.Никитинское, с.Ромоданово, х.Ромоданово, д.Хрущево-Тырново.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688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–383)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помещения для голосования: </w:t>
      </w:r>
      <w:r>
        <w:rPr>
          <w:i/>
          <w:sz w:val="28"/>
          <w:szCs w:val="28"/>
        </w:rPr>
        <w:t>д. Соха, ул. Новая,         д. 1 А (Сохинская основная общеобразовательная школа</w:t>
      </w:r>
      <w:r>
        <w:rPr>
          <w:sz w:val="28"/>
          <w:szCs w:val="28"/>
        </w:rPr>
        <w:t>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2-81-67.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д. Соха, д.Кареево, д. Карамышево.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689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 310)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помещения для голосования: </w:t>
      </w:r>
      <w:r>
        <w:rPr>
          <w:i/>
          <w:sz w:val="28"/>
          <w:szCs w:val="28"/>
        </w:rPr>
        <w:t>с. Ивановское, д.73 (Ивановская  основная общеобразовательная школа</w:t>
      </w:r>
      <w:r>
        <w:rPr>
          <w:sz w:val="28"/>
          <w:szCs w:val="28"/>
        </w:rPr>
        <w:t>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Телефон: 2-67-29, 2-67-33.                  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с. Ивановское, д.Арсёново, д.Кащеевка, д.Клетки, с.Мосолово, д.Назарьевская Слобода, д.Никифоровское, с.Хламово.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(в ред. постановлений администрации муниципального образования - Старожиловский муниципальный район Рязанской области от 17.01.2018г. № 22, от 16.07.2021 № 346)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690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(количество избирателей –548) 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 помещения для голосования:  </w:t>
      </w:r>
      <w:r>
        <w:rPr>
          <w:i/>
          <w:sz w:val="28"/>
          <w:szCs w:val="28"/>
        </w:rPr>
        <w:t>с. Гребнево, д.49 А (Гребневская основная  общеобразовательная школа</w:t>
      </w:r>
      <w:r>
        <w:rPr>
          <w:sz w:val="28"/>
          <w:szCs w:val="28"/>
        </w:rPr>
        <w:t>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2-85-33.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с.Гребнево, д.Душкино,</w:t>
        <w:tab/>
        <w:t>д.Епихино, с.Заполье, д.Игнатово, д.Михалково.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691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–502)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УИК и  помещения для голосования: </w:t>
      </w:r>
      <w:r>
        <w:rPr>
          <w:i/>
          <w:sz w:val="28"/>
          <w:szCs w:val="28"/>
        </w:rPr>
        <w:t>с. Чернобаево, ул.Колхозная, д. 59  (администрация Гребневского сельского поселения)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2-67-10.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с.Чернобаево, д.Акулово, д.Горловское, д.Поповичи, д.Пожогино, 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д. Старые Бобровинки, д.Нелина Слобода, д.Мосоловские Выселки.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(в ред. </w:t>
      </w:r>
      <w:hyperlink r:id="rId6">
        <w:r>
          <w:rPr>
            <w:rStyle w:val="Style16"/>
            <w:rFonts w:cs="Times New Roman" w:ascii="Times New Roman" w:hAnsi="Times New Roman"/>
            <w:i/>
            <w:sz w:val="24"/>
            <w:szCs w:val="24"/>
          </w:rPr>
          <w:t>постановления</w:t>
        </w:r>
      </w:hyperlink>
      <w:r>
        <w:rPr>
          <w:rFonts w:cs="Times New Roman" w:ascii="Times New Roman" w:hAnsi="Times New Roman"/>
          <w:i/>
          <w:sz w:val="24"/>
          <w:szCs w:val="24"/>
        </w:rPr>
        <w:t xml:space="preserve"> администрации муниципального образования - Старожиловский муниципальный район Рязанской области от 09.06.2022</w:t>
      </w:r>
      <w:bookmarkStart w:id="0" w:name="_GoBack"/>
      <w:bookmarkEnd w:id="0"/>
      <w:r>
        <w:rPr>
          <w:rFonts w:cs="Times New Roman" w:ascii="Times New Roman" w:hAnsi="Times New Roman"/>
          <w:i/>
          <w:sz w:val="24"/>
          <w:szCs w:val="24"/>
        </w:rPr>
        <w:t xml:space="preserve"> № 363)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692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–1086)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УИК до дня голосования : </w:t>
      </w:r>
      <w:r>
        <w:rPr>
          <w:i/>
          <w:sz w:val="28"/>
          <w:szCs w:val="28"/>
        </w:rPr>
        <w:t>п.Рязанские Сады, ул.Весенняя, д.4 (администрация Гулынского сельского поселения)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2-87-43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УИК в день голосования: </w:t>
      </w:r>
      <w:r>
        <w:rPr>
          <w:i/>
          <w:sz w:val="28"/>
          <w:szCs w:val="28"/>
        </w:rPr>
        <w:t>п.Рязанские Сады, ул.Центральная, д. 6 (сельский Дом культуры «Рязанские сады»)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2-87-21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п.Рязанские Сады, д.Акуловский Участок, с.Асташово, д.Большое </w:t>
      </w:r>
    </w:p>
    <w:p>
      <w:pPr>
        <w:pStyle w:val="Normal"/>
        <w:widowControl w:val="false"/>
        <w:rPr>
          <w:sz w:val="28"/>
          <w:szCs w:val="28"/>
        </w:rPr>
      </w:pPr>
      <w:r>
        <w:rPr>
          <w:i/>
          <w:sz w:val="28"/>
          <w:szCs w:val="28"/>
        </w:rPr>
        <w:t>Кожухово, с.Гулынки, д.Ефремово, д.Лысцево, д.Малое Кожухово, с.Музалево, д.Харламово.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(в ред. </w:t>
      </w:r>
      <w:hyperlink r:id="rId7">
        <w:r>
          <w:rPr>
            <w:rStyle w:val="Style16"/>
            <w:rFonts w:cs="Times New Roman" w:ascii="Times New Roman" w:hAnsi="Times New Roman"/>
            <w:i/>
            <w:sz w:val="24"/>
            <w:szCs w:val="24"/>
          </w:rPr>
          <w:t>постановления</w:t>
        </w:r>
      </w:hyperlink>
      <w:r>
        <w:rPr>
          <w:rFonts w:cs="Times New Roman" w:ascii="Times New Roman" w:hAnsi="Times New Roman"/>
          <w:i/>
          <w:sz w:val="24"/>
          <w:szCs w:val="24"/>
        </w:rPr>
        <w:t xml:space="preserve"> администрации муниципального образования - Старожиловский муниципальный район Рязанской области от 23.06.2016 № 192)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693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–1928)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УИК и  помещения для голосования: </w:t>
      </w:r>
      <w:r>
        <w:rPr>
          <w:i/>
          <w:sz w:val="28"/>
          <w:szCs w:val="28"/>
        </w:rPr>
        <w:t xml:space="preserve">с. Истье ул.Центральная, д.20 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Истьинский сельский Дом культуры</w:t>
      </w:r>
      <w:r>
        <w:rPr>
          <w:sz w:val="28"/>
          <w:szCs w:val="28"/>
        </w:rPr>
        <w:t>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2-97-95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с.Истье, д.Залипяжье, д.Кулиги, д.Ласково, д.Медвежье, д.Ямы.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694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–1494)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>Место нахождения УИК и  помещения для голосования:</w:t>
      </w:r>
      <w:r>
        <w:rPr>
          <w:i/>
          <w:sz w:val="28"/>
          <w:szCs w:val="28"/>
        </w:rPr>
        <w:t xml:space="preserve"> пос. с-за им. Ленина, ул. Советская, д.8 (администрация Ленинского сельского поселения)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2-64-22.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п. с-за им. Ленина, д.Хрущево, д.Егоровка, д.Малая Кременовка, д.Большая Кременовка, д.Полянские Выселки, п.Красно-Андреевский, д.Малое Истье, с. Суйск, д. Смыгаловка.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695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–314)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>Место нахождения УИК и  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с. Большие Поляны, ул. Колхозная, д.3 (администрация Ленинского сельского поселения)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2-65-24.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ab/>
        <w:t>с</w:t>
      </w:r>
      <w:r>
        <w:rPr>
          <w:i/>
          <w:sz w:val="28"/>
          <w:szCs w:val="28"/>
        </w:rPr>
        <w:t>. Большие Поляны, д.Малые Поляны, д. Табатёровка</w:t>
      </w:r>
      <w:r>
        <w:rPr>
          <w:sz w:val="28"/>
          <w:szCs w:val="28"/>
        </w:rPr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696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–346)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нахождения УИК и  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д.Аристово, ул.Центральная, д.1 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администрация Мелекшинского сельского поселения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Телефон: 2-96-34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д.Аристово, д.Бутырки, д.Вельяминовка, д.Волоховские Выселки,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д.Ефремово, д.Ефремовские Хутора, п.Кипенский, с.Коленцы,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с.Лучинск, д.Свиридовка.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697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–573)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>Место нахождения УИК и  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д.Мелекшино, ул.Речная, д.2 Б (администрация Мелекшинского сельского поселения)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2-95-84.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д.Мелекшино, д.Татаркино, д.Полубояриново, с. Соболево, д.Кореньки, д.Шишкино,.д. Богданово, д. Тарасово, д. Лукино.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698 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(количество избирателей –972)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sz w:val="28"/>
          <w:szCs w:val="28"/>
        </w:rPr>
        <w:t>Место нахождения УИК и  помещения для голосования: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д.Ершово, ул.Молодежная, д.20  (Шелковской сельский Дом культуры)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Телефон: 2-41-40.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Границы участка (населенные пункты):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ab/>
        <w:t>д.Ершово, д.Быково, д.Ворищи, д.Муняково, д.Шелковая, с.Перевлес, д.Кутуково, д.Тугушево, д.Городецкое, с.Столпцы.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  <w:tab/>
        <w:tab/>
        <w:tab/>
        <w:tab/>
        <w:tab/>
        <w:tab/>
      </w:r>
    </w:p>
    <w:p>
      <w:pPr>
        <w:pStyle w:val="Normal"/>
        <w:widowControl w:val="false"/>
        <w:rPr/>
      </w:pPr>
      <w:r>
        <w:rPr>
          <w:sz w:val="28"/>
          <w:szCs w:val="28"/>
        </w:rPr>
        <w:t xml:space="preserve">муниципального района                                                          А.В.Татарников            </w:t>
      </w:r>
    </w:p>
    <w:sectPr>
      <w:headerReference w:type="default" r:id="rId8"/>
      <w:type w:val="nextPage"/>
      <w:pgSz w:w="11906" w:h="16838"/>
      <w:pgMar w:left="1134" w:right="707" w:header="426" w:top="48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en-US"/>
      </w:rPr>
    </w:pPr>
    <w:r>
      <w:rPr>
        <w:lang w:val="en-US"/>
      </w:rPr>
    </w:r>
  </w:p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d25f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2d25fc"/>
    <w:pPr>
      <w:keepNext w:val="true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qFormat/>
    <w:rsid w:val="00175d63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5"/>
    <w:qFormat/>
    <w:rsid w:val="00175d63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175d63"/>
    <w:rPr>
      <w:sz w:val="28"/>
    </w:rPr>
  </w:style>
  <w:style w:type="character" w:styleId="Style15" w:customStyle="1">
    <w:name w:val="Текст выноски Знак"/>
    <w:basedOn w:val="DefaultParagraphFont"/>
    <w:link w:val="a7"/>
    <w:qFormat/>
    <w:rsid w:val="00b96d67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бычный1"/>
    <w:qFormat/>
    <w:rsid w:val="002d25fc"/>
    <w:pPr>
      <w:widowControl w:val="false"/>
      <w:bidi w:val="0"/>
      <w:snapToGrid w:val="false"/>
      <w:spacing w:lineRule="auto" w:line="254" w:before="28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1" w:customStyle="1">
    <w:name w:val="FR1"/>
    <w:qFormat/>
    <w:rsid w:val="002d25fc"/>
    <w:pPr>
      <w:widowControl w:val="false"/>
      <w:bidi w:val="0"/>
      <w:snapToGrid w:val="false"/>
      <w:jc w:val="center"/>
    </w:pPr>
    <w:rPr>
      <w:rFonts w:ascii="Times New Roman" w:hAnsi="Times New Roman" w:eastAsia="Times New Roman" w:cs="Times New Roman"/>
      <w:color w:val="auto"/>
      <w:kern w:val="0"/>
      <w:sz w:val="32"/>
      <w:szCs w:val="20"/>
      <w:lang w:val="ru-RU" w:eastAsia="ru-RU" w:bidi="ar-SA"/>
    </w:rPr>
  </w:style>
  <w:style w:type="paragraph" w:styleId="Style22">
    <w:name w:val="Header"/>
    <w:basedOn w:val="Normal"/>
    <w:link w:val="a4"/>
    <w:rsid w:val="00175d63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rsid w:val="00175d63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42d60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8"/>
    <w:qFormat/>
    <w:rsid w:val="00b96d6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1BB3673FDCC9404CB53FB64D8BB2D3665294EDDB175DE8105B26B03060691162FA32CF0CCFA7B8FE4D234E56474F" TargetMode="External"/><Relationship Id="rId4" Type="http://schemas.openxmlformats.org/officeDocument/2006/relationships/hyperlink" Target="consultantplus://offline/ref=41BB3673FDCC9404CB53FB64D8BB2D3665294EDDB175DE8105B26B03060691162FA32CF0CCFA7B8FE4D234E56474F" TargetMode="External"/><Relationship Id="rId5" Type="http://schemas.openxmlformats.org/officeDocument/2006/relationships/hyperlink" Target="consultantplus://offline/ref=41BB3673FDCC9404CB53FB64D8BB2D3665294EDDB175DE8105B26B03060691162FA32CF0CCFA7B8FE4D234E56475F" TargetMode="External"/><Relationship Id="rId6" Type="http://schemas.openxmlformats.org/officeDocument/2006/relationships/hyperlink" Target="consultantplus://offline/ref=41BB3673FDCC9404CB53FB64D8BB2D3665294EDDB176DF870DB26B03060691162FA32CF0CCFA7B8FE4D234E56474F" TargetMode="External"/><Relationship Id="rId7" Type="http://schemas.openxmlformats.org/officeDocument/2006/relationships/hyperlink" Target="consultantplus://offline/ref=41BB3673FDCC9404CB53FB64D8BB2D3665294EDDB176DF870DB26B03060691162FA32CF0CCFA7B8FE4D234E56474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DE66-FCE9-4ECE-AABA-DC7E81F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LibreOffice/5.4.5.1$Windows_X86_64 LibreOffice_project/79c9829dd5d8054ec39a82dc51cd9eff340dbee8</Application>
  <Pages>4</Pages>
  <Words>860</Words>
  <Characters>6543</Characters>
  <CharactersWithSpaces>7568</CharactersWithSpaces>
  <Paragraphs>124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2020-07-07T11:57:00Z</dcterms:created>
  <dc:creator>55555</dc:creator>
  <dc:description/>
  <dc:language>ru-RU</dc:language>
  <cp:lastModifiedBy/>
  <cp:lastPrinted>2021-09-11T11:54:00Z</cp:lastPrinted>
  <dcterms:modified xsi:type="dcterms:W3CDTF">2022-07-30T22:35:59Z</dcterms:modified>
  <cp:revision>12</cp:revision>
  <dc:subject/>
  <dc:title>ГЛАВА МУНИЦИПАЛЬНОГО ОБРАЗОВАНИЯ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